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408D" w14:textId="796660F3" w:rsidR="60826B9A" w:rsidRPr="00B55506" w:rsidRDefault="60826B9A" w:rsidP="00C2703B">
      <w:pPr>
        <w:pStyle w:val="NoSpacing"/>
        <w:rPr>
          <w:rFonts w:cstheme="minorHAnsi"/>
          <w:b/>
          <w:bCs/>
          <w:sz w:val="24"/>
          <w:szCs w:val="24"/>
        </w:rPr>
      </w:pPr>
      <w:r w:rsidRPr="00B55506">
        <w:rPr>
          <w:rFonts w:cstheme="minorHAnsi"/>
          <w:b/>
          <w:bCs/>
          <w:sz w:val="24"/>
          <w:szCs w:val="24"/>
        </w:rPr>
        <w:t>BadgerCare Plus Handbook Release 24-02</w:t>
      </w:r>
    </w:p>
    <w:p w14:paraId="0D894606" w14:textId="0F8E8048" w:rsidR="3108021C" w:rsidRPr="00B55506" w:rsidRDefault="3108021C" w:rsidP="00C2703B">
      <w:pPr>
        <w:pStyle w:val="NoSpacing"/>
        <w:rPr>
          <w:rFonts w:cstheme="minorHAnsi"/>
          <w:b/>
          <w:bCs/>
          <w:sz w:val="24"/>
          <w:szCs w:val="24"/>
        </w:rPr>
      </w:pPr>
      <w:r w:rsidRPr="00B55506">
        <w:rPr>
          <w:rFonts w:cstheme="minorHAnsi"/>
          <w:b/>
          <w:bCs/>
          <w:sz w:val="24"/>
          <w:szCs w:val="24"/>
        </w:rPr>
        <w:t>Medicaid Release 24</w:t>
      </w:r>
      <w:r w:rsidR="00C2703B" w:rsidRPr="00B55506">
        <w:rPr>
          <w:rFonts w:cstheme="minorHAnsi"/>
          <w:b/>
          <w:bCs/>
          <w:sz w:val="24"/>
          <w:szCs w:val="24"/>
        </w:rPr>
        <w:t>-</w:t>
      </w:r>
      <w:r w:rsidRPr="00B55506">
        <w:rPr>
          <w:rFonts w:cstheme="minorHAnsi"/>
          <w:b/>
          <w:bCs/>
          <w:sz w:val="24"/>
          <w:szCs w:val="24"/>
        </w:rPr>
        <w:t>02</w:t>
      </w:r>
    </w:p>
    <w:p w14:paraId="107E0A14" w14:textId="47C2047A" w:rsidR="10497DA1" w:rsidRPr="00B55506" w:rsidRDefault="0B77ADBA" w:rsidP="00C2703B">
      <w:pPr>
        <w:pStyle w:val="NoSpacing"/>
        <w:rPr>
          <w:rFonts w:cstheme="minorHAnsi"/>
          <w:sz w:val="24"/>
          <w:szCs w:val="24"/>
        </w:rPr>
      </w:pPr>
      <w:r w:rsidRPr="00B55506">
        <w:rPr>
          <w:rFonts w:cstheme="minorHAnsi"/>
          <w:sz w:val="24"/>
          <w:szCs w:val="24"/>
        </w:rPr>
        <w:t>Presented by Kathy King</w:t>
      </w:r>
    </w:p>
    <w:p w14:paraId="3D475316" w14:textId="6D089410" w:rsidR="0F414385" w:rsidRPr="00B55506" w:rsidRDefault="0F414385" w:rsidP="00C2703B">
      <w:pPr>
        <w:pStyle w:val="NoSpacing"/>
        <w:rPr>
          <w:rFonts w:cstheme="minorHAnsi"/>
          <w:sz w:val="24"/>
          <w:szCs w:val="24"/>
        </w:rPr>
      </w:pPr>
    </w:p>
    <w:p w14:paraId="21F978E5" w14:textId="5B06B8AA" w:rsidR="60826B9A" w:rsidRPr="00B55506" w:rsidRDefault="60826B9A" w:rsidP="00C2703B">
      <w:pPr>
        <w:pStyle w:val="NoSpacing"/>
        <w:rPr>
          <w:rFonts w:cstheme="minorHAnsi"/>
          <w:sz w:val="24"/>
          <w:szCs w:val="24"/>
        </w:rPr>
      </w:pPr>
      <w:r w:rsidRPr="00B55506">
        <w:rPr>
          <w:rFonts w:cstheme="minorHAnsi"/>
          <w:sz w:val="24"/>
          <w:szCs w:val="24"/>
        </w:rPr>
        <w:t>Effective 8/22/24</w:t>
      </w:r>
      <w:r w:rsidR="13B2FD71" w:rsidRPr="00B55506">
        <w:rPr>
          <w:rFonts w:cstheme="minorHAnsi"/>
          <w:sz w:val="24"/>
          <w:szCs w:val="24"/>
        </w:rPr>
        <w:t>, unless otherwise specified</w:t>
      </w:r>
    </w:p>
    <w:p w14:paraId="20BB3EF0" w14:textId="75CC2D9A" w:rsidR="10497DA1" w:rsidRPr="00B55506" w:rsidRDefault="10497DA1" w:rsidP="00C2703B">
      <w:pPr>
        <w:pStyle w:val="NoSpacing"/>
        <w:rPr>
          <w:rFonts w:cstheme="minorHAnsi"/>
          <w:sz w:val="24"/>
          <w:szCs w:val="24"/>
        </w:rPr>
      </w:pPr>
    </w:p>
    <w:p w14:paraId="058D263A" w14:textId="32566F19" w:rsidR="60826B9A" w:rsidRPr="00B55506" w:rsidRDefault="60826B9A" w:rsidP="00C2703B">
      <w:pPr>
        <w:pStyle w:val="NoSpacing"/>
        <w:rPr>
          <w:rFonts w:cstheme="minorHAnsi"/>
          <w:b/>
          <w:bCs/>
          <w:sz w:val="24"/>
          <w:szCs w:val="24"/>
        </w:rPr>
      </w:pPr>
      <w:r w:rsidRPr="00B55506">
        <w:rPr>
          <w:rFonts w:cstheme="minorHAnsi"/>
          <w:b/>
          <w:bCs/>
          <w:sz w:val="24"/>
          <w:szCs w:val="24"/>
        </w:rPr>
        <w:t xml:space="preserve">3.1 </w:t>
      </w:r>
      <w:r w:rsidR="46C73BA4" w:rsidRPr="00B55506">
        <w:rPr>
          <w:rFonts w:cstheme="minorHAnsi"/>
          <w:b/>
          <w:bCs/>
          <w:sz w:val="24"/>
          <w:szCs w:val="24"/>
        </w:rPr>
        <w:t xml:space="preserve">(BC+) &amp; 6.1.2 (MEH) </w:t>
      </w:r>
      <w:r w:rsidRPr="00B55506">
        <w:rPr>
          <w:rFonts w:cstheme="minorHAnsi"/>
          <w:b/>
          <w:bCs/>
          <w:sz w:val="24"/>
          <w:szCs w:val="24"/>
        </w:rPr>
        <w:t>Residence</w:t>
      </w:r>
      <w:r w:rsidR="722CBADA" w:rsidRPr="00B55506">
        <w:rPr>
          <w:rFonts w:cstheme="minorHAnsi"/>
          <w:b/>
          <w:bCs/>
          <w:sz w:val="24"/>
          <w:szCs w:val="24"/>
        </w:rPr>
        <w:t xml:space="preserve"> </w:t>
      </w:r>
    </w:p>
    <w:p w14:paraId="773B6D0B" w14:textId="014BB201" w:rsidR="60826B9A" w:rsidRPr="00B55506" w:rsidRDefault="60826B9A" w:rsidP="00C2703B">
      <w:pPr>
        <w:pStyle w:val="NoSpacing"/>
        <w:rPr>
          <w:rFonts w:cstheme="minorHAnsi"/>
          <w:sz w:val="24"/>
          <w:szCs w:val="24"/>
        </w:rPr>
      </w:pPr>
      <w:r w:rsidRPr="00B55506">
        <w:rPr>
          <w:rFonts w:cstheme="minorHAnsi"/>
          <w:sz w:val="24"/>
          <w:szCs w:val="24"/>
        </w:rPr>
        <w:t>Clarified that migrant workers who are currently present in Wisconsin meet the residency requirement even without the intention to reside.</w:t>
      </w:r>
    </w:p>
    <w:p w14:paraId="47A614ED" w14:textId="0764A4CE" w:rsidR="0F414385" w:rsidRPr="00B55506" w:rsidRDefault="0F414385" w:rsidP="00C2703B">
      <w:pPr>
        <w:pStyle w:val="NoSpacing"/>
        <w:rPr>
          <w:rFonts w:cstheme="minorHAnsi"/>
          <w:sz w:val="24"/>
          <w:szCs w:val="24"/>
        </w:rPr>
      </w:pPr>
    </w:p>
    <w:p w14:paraId="1C897A4E" w14:textId="77777777" w:rsidR="00A13E9D" w:rsidRDefault="2F2F2C7C" w:rsidP="00C2703B">
      <w:pPr>
        <w:pStyle w:val="NoSpacing"/>
        <w:rPr>
          <w:rFonts w:cstheme="minorHAnsi"/>
          <w:sz w:val="24"/>
          <w:szCs w:val="24"/>
        </w:rPr>
      </w:pPr>
      <w:r w:rsidRPr="00B55506">
        <w:rPr>
          <w:rFonts w:cstheme="minorHAnsi"/>
          <w:b/>
          <w:bCs/>
          <w:sz w:val="24"/>
          <w:szCs w:val="24"/>
        </w:rPr>
        <w:t>4.2.4.3</w:t>
      </w:r>
      <w:r w:rsidR="6F4B49D3" w:rsidRPr="00B55506">
        <w:rPr>
          <w:rFonts w:cstheme="minorHAnsi"/>
          <w:b/>
          <w:bCs/>
          <w:sz w:val="24"/>
          <w:szCs w:val="24"/>
        </w:rPr>
        <w:t xml:space="preserve"> (BC+) &amp; 7.2.4.3 (MEH)</w:t>
      </w:r>
      <w:r w:rsidR="6F4B49D3" w:rsidRPr="00B55506">
        <w:rPr>
          <w:rFonts w:cstheme="minorHAnsi"/>
          <w:sz w:val="24"/>
          <w:szCs w:val="24"/>
        </w:rPr>
        <w:t xml:space="preserve"> </w:t>
      </w:r>
      <w:r w:rsidRPr="00A13E9D">
        <w:rPr>
          <w:rFonts w:cstheme="minorHAnsi"/>
          <w:b/>
          <w:bCs/>
          <w:sz w:val="24"/>
          <w:szCs w:val="24"/>
        </w:rPr>
        <w:t>Evidence of Identity</w:t>
      </w:r>
    </w:p>
    <w:p w14:paraId="6EFBFF30" w14:textId="72615F14" w:rsidR="7628C14F" w:rsidRPr="00B55506" w:rsidRDefault="7628C14F" w:rsidP="00C2703B">
      <w:pPr>
        <w:pStyle w:val="NoSpacing"/>
        <w:rPr>
          <w:rFonts w:cstheme="minorHAnsi"/>
          <w:sz w:val="24"/>
          <w:szCs w:val="24"/>
        </w:rPr>
      </w:pPr>
      <w:r w:rsidRPr="00B55506">
        <w:rPr>
          <w:rFonts w:cstheme="minorHAnsi"/>
          <w:sz w:val="24"/>
          <w:szCs w:val="24"/>
        </w:rPr>
        <w:t>Updated to add birth record queries and the SAVE database as examples of documentation that do not require verification of identity. Effective date 06/03/2024.</w:t>
      </w:r>
    </w:p>
    <w:p w14:paraId="40908D25" w14:textId="2BBF5345" w:rsidR="10497DA1" w:rsidRPr="00B55506" w:rsidRDefault="10497DA1" w:rsidP="00C2703B">
      <w:pPr>
        <w:pStyle w:val="NoSpacing"/>
        <w:rPr>
          <w:rFonts w:cstheme="minorHAnsi"/>
          <w:sz w:val="24"/>
          <w:szCs w:val="24"/>
        </w:rPr>
      </w:pPr>
    </w:p>
    <w:p w14:paraId="3F3416F9" w14:textId="255811D8" w:rsidR="5B7D7778" w:rsidRPr="00B55506" w:rsidRDefault="5B7D7778" w:rsidP="00C2703B">
      <w:pPr>
        <w:pStyle w:val="NoSpacing"/>
        <w:rPr>
          <w:rFonts w:cstheme="minorHAnsi"/>
          <w:sz w:val="24"/>
          <w:szCs w:val="24"/>
        </w:rPr>
      </w:pPr>
      <w:r w:rsidRPr="00B55506">
        <w:rPr>
          <w:rFonts w:cstheme="minorHAnsi"/>
          <w:b/>
          <w:bCs/>
          <w:sz w:val="24"/>
          <w:szCs w:val="24"/>
        </w:rPr>
        <w:t xml:space="preserve">4.2.4.4 </w:t>
      </w:r>
      <w:r w:rsidR="53E084B7" w:rsidRPr="00B55506">
        <w:rPr>
          <w:rFonts w:cstheme="minorHAnsi"/>
          <w:b/>
          <w:bCs/>
          <w:sz w:val="24"/>
          <w:szCs w:val="24"/>
        </w:rPr>
        <w:t>(BC+) &amp; 7.2.4.4 (MEH</w:t>
      </w:r>
      <w:r w:rsidR="53E084B7" w:rsidRPr="00BE60BA">
        <w:rPr>
          <w:rFonts w:cstheme="minorHAnsi"/>
          <w:b/>
          <w:bCs/>
          <w:sz w:val="24"/>
          <w:szCs w:val="24"/>
        </w:rPr>
        <w:t xml:space="preserve">) </w:t>
      </w:r>
      <w:r w:rsidRPr="00BE60BA">
        <w:rPr>
          <w:rFonts w:cstheme="minorHAnsi"/>
          <w:b/>
          <w:bCs/>
          <w:sz w:val="24"/>
          <w:szCs w:val="24"/>
        </w:rPr>
        <w:t>Reasonable Opportunity Period of Verification of Citizenship</w:t>
      </w:r>
    </w:p>
    <w:p w14:paraId="29E3DB0B" w14:textId="71D5A176" w:rsidR="5B7D7778" w:rsidRPr="00B55506" w:rsidRDefault="5B7D7778" w:rsidP="00C2703B">
      <w:pPr>
        <w:pStyle w:val="NoSpacing"/>
        <w:rPr>
          <w:rFonts w:cstheme="minorHAnsi"/>
          <w:sz w:val="24"/>
          <w:szCs w:val="24"/>
        </w:rPr>
      </w:pPr>
      <w:r w:rsidRPr="00B55506">
        <w:rPr>
          <w:rFonts w:cstheme="minorHAnsi"/>
          <w:sz w:val="24"/>
          <w:szCs w:val="24"/>
        </w:rPr>
        <w:t>Updated to remove the limitation of one Reasonable Opportunity Period per verification period. Effective date 06/03/2024.</w:t>
      </w:r>
    </w:p>
    <w:p w14:paraId="5AAB1E71" w14:textId="4232C424" w:rsidR="5B7D7778" w:rsidRPr="00B55506" w:rsidRDefault="5B7D7778" w:rsidP="00C2703B">
      <w:pPr>
        <w:pStyle w:val="NoSpacing"/>
        <w:rPr>
          <w:rFonts w:cstheme="minorHAnsi"/>
          <w:sz w:val="24"/>
          <w:szCs w:val="24"/>
        </w:rPr>
      </w:pPr>
      <w:r w:rsidRPr="00B55506">
        <w:rPr>
          <w:rFonts w:cstheme="minorHAnsi"/>
          <w:sz w:val="24"/>
          <w:szCs w:val="24"/>
        </w:rPr>
        <w:t xml:space="preserve">When a person is terminated from health care benefits for failure to provide verification of citizenship or identity by the end of the reasonable opportunity period, they are not eligible to have their benefits continued if they request a fair hearing. If a person later reapplies for health care benefits, they may receive another reasonable opportunity period to provide verification of citizenship or identity. </w:t>
      </w:r>
    </w:p>
    <w:p w14:paraId="14F2141E" w14:textId="4CC1FAEA" w:rsidR="10497DA1" w:rsidRPr="00B55506" w:rsidRDefault="10497DA1" w:rsidP="00C2703B">
      <w:pPr>
        <w:pStyle w:val="NoSpacing"/>
        <w:rPr>
          <w:rFonts w:cstheme="minorHAnsi"/>
          <w:sz w:val="24"/>
          <w:szCs w:val="24"/>
        </w:rPr>
      </w:pPr>
    </w:p>
    <w:p w14:paraId="6CE17A8D" w14:textId="359FBE76" w:rsidR="493C9A44" w:rsidRPr="00BE60BA" w:rsidRDefault="493C9A44" w:rsidP="00C2703B">
      <w:pPr>
        <w:pStyle w:val="NoSpacing"/>
        <w:rPr>
          <w:rFonts w:cstheme="minorHAnsi"/>
          <w:b/>
          <w:bCs/>
          <w:sz w:val="24"/>
          <w:szCs w:val="24"/>
        </w:rPr>
      </w:pPr>
      <w:r w:rsidRPr="00BE60BA">
        <w:rPr>
          <w:rFonts w:cstheme="minorHAnsi"/>
          <w:b/>
          <w:bCs/>
          <w:sz w:val="24"/>
          <w:szCs w:val="24"/>
        </w:rPr>
        <w:t xml:space="preserve">4.2.7.5 </w:t>
      </w:r>
      <w:r w:rsidR="2E55E136" w:rsidRPr="00BE60BA">
        <w:rPr>
          <w:rFonts w:cstheme="minorHAnsi"/>
          <w:b/>
          <w:bCs/>
          <w:sz w:val="24"/>
          <w:szCs w:val="24"/>
        </w:rPr>
        <w:t xml:space="preserve">(BC+) </w:t>
      </w:r>
      <w:r w:rsidRPr="00BE60BA">
        <w:rPr>
          <w:rFonts w:cstheme="minorHAnsi"/>
          <w:b/>
          <w:bCs/>
          <w:sz w:val="24"/>
          <w:szCs w:val="24"/>
        </w:rPr>
        <w:t>Non-US Citizens</w:t>
      </w:r>
      <w:r w:rsidR="4D9C2CE4" w:rsidRPr="00BE60BA">
        <w:rPr>
          <w:rFonts w:cstheme="minorHAnsi"/>
          <w:b/>
          <w:bCs/>
          <w:sz w:val="24"/>
          <w:szCs w:val="24"/>
        </w:rPr>
        <w:t xml:space="preserve"> </w:t>
      </w:r>
    </w:p>
    <w:p w14:paraId="4FF77916" w14:textId="7652E727" w:rsidR="493C9A44" w:rsidRPr="00B55506" w:rsidRDefault="493C9A44" w:rsidP="00C2703B">
      <w:pPr>
        <w:pStyle w:val="NoSpacing"/>
        <w:rPr>
          <w:rFonts w:cstheme="minorHAnsi"/>
          <w:sz w:val="24"/>
          <w:szCs w:val="24"/>
        </w:rPr>
      </w:pPr>
      <w:r w:rsidRPr="00B55506">
        <w:rPr>
          <w:rFonts w:cstheme="minorHAnsi"/>
          <w:sz w:val="24"/>
          <w:szCs w:val="24"/>
        </w:rPr>
        <w:t>Updated to remove the proof of identity requirement for non-U.S. Citizens who have been verified through SAVE. Effective date 06/03/2024.</w:t>
      </w:r>
    </w:p>
    <w:p w14:paraId="483572FA" w14:textId="3EC9AC9D" w:rsidR="0F414385" w:rsidRPr="00B55506" w:rsidRDefault="0F414385" w:rsidP="00C2703B">
      <w:pPr>
        <w:pStyle w:val="NoSpacing"/>
        <w:rPr>
          <w:rFonts w:cstheme="minorHAnsi"/>
          <w:sz w:val="24"/>
          <w:szCs w:val="24"/>
        </w:rPr>
      </w:pPr>
    </w:p>
    <w:p w14:paraId="70C1359F" w14:textId="77777777" w:rsidR="00A13E9D" w:rsidRDefault="60208112" w:rsidP="00C2703B">
      <w:pPr>
        <w:pStyle w:val="NoSpacing"/>
        <w:rPr>
          <w:rFonts w:cstheme="minorHAnsi"/>
          <w:sz w:val="24"/>
          <w:szCs w:val="24"/>
        </w:rPr>
      </w:pPr>
      <w:r w:rsidRPr="00A13E9D">
        <w:rPr>
          <w:rFonts w:cstheme="minorHAnsi"/>
          <w:b/>
          <w:bCs/>
          <w:sz w:val="24"/>
          <w:szCs w:val="24"/>
        </w:rPr>
        <w:t>12.1 - 12.5.3</w:t>
      </w:r>
      <w:r w:rsidR="510D4E62" w:rsidRPr="00A13E9D">
        <w:rPr>
          <w:rFonts w:cstheme="minorHAnsi"/>
          <w:b/>
          <w:bCs/>
          <w:sz w:val="24"/>
          <w:szCs w:val="24"/>
        </w:rPr>
        <w:t xml:space="preserve"> (BC+</w:t>
      </w:r>
      <w:r w:rsidR="2F49412B" w:rsidRPr="00A13E9D">
        <w:rPr>
          <w:rFonts w:cstheme="minorHAnsi"/>
          <w:b/>
          <w:bCs/>
          <w:sz w:val="24"/>
          <w:szCs w:val="24"/>
        </w:rPr>
        <w:t xml:space="preserve">) </w:t>
      </w:r>
      <w:r w:rsidR="5A7FB48A" w:rsidRPr="00A13E9D">
        <w:rPr>
          <w:rFonts w:cstheme="minorHAnsi"/>
          <w:b/>
          <w:bCs/>
          <w:sz w:val="24"/>
          <w:szCs w:val="24"/>
        </w:rPr>
        <w:t xml:space="preserve">&amp; 6.1.2 (MEH) </w:t>
      </w:r>
      <w:r w:rsidR="2F49412B" w:rsidRPr="00A13E9D">
        <w:rPr>
          <w:rFonts w:cstheme="minorHAnsi"/>
          <w:b/>
          <w:bCs/>
          <w:sz w:val="24"/>
          <w:szCs w:val="24"/>
        </w:rPr>
        <w:t>Migrant</w:t>
      </w:r>
      <w:r w:rsidRPr="00A13E9D">
        <w:rPr>
          <w:rFonts w:cstheme="minorHAnsi"/>
          <w:b/>
          <w:bCs/>
          <w:sz w:val="24"/>
          <w:szCs w:val="24"/>
        </w:rPr>
        <w:t xml:space="preserve"> Workers</w:t>
      </w:r>
    </w:p>
    <w:p w14:paraId="4F9DE7A5" w14:textId="7EB13EC0" w:rsidR="60208112" w:rsidRPr="00B55506" w:rsidRDefault="60208112" w:rsidP="00C2703B">
      <w:pPr>
        <w:pStyle w:val="NoSpacing"/>
        <w:rPr>
          <w:rFonts w:cstheme="minorHAnsi"/>
          <w:sz w:val="24"/>
          <w:szCs w:val="24"/>
        </w:rPr>
      </w:pPr>
      <w:r w:rsidRPr="00B55506">
        <w:rPr>
          <w:rFonts w:cstheme="minorHAnsi"/>
          <w:sz w:val="24"/>
          <w:szCs w:val="24"/>
        </w:rPr>
        <w:t xml:space="preserve">The sections regarding migrant workers </w:t>
      </w:r>
      <w:r w:rsidR="5D7A4A51" w:rsidRPr="00B55506">
        <w:rPr>
          <w:rFonts w:cstheme="minorHAnsi"/>
          <w:sz w:val="24"/>
          <w:szCs w:val="24"/>
        </w:rPr>
        <w:t>have</w:t>
      </w:r>
      <w:r w:rsidRPr="00B55506">
        <w:rPr>
          <w:rFonts w:cstheme="minorHAnsi"/>
          <w:sz w:val="24"/>
          <w:szCs w:val="24"/>
        </w:rPr>
        <w:t xml:space="preserve"> been rewritten and new sections added.</w:t>
      </w:r>
      <w:r w:rsidR="16386D5C" w:rsidRPr="00B55506">
        <w:rPr>
          <w:rFonts w:cstheme="minorHAnsi"/>
          <w:sz w:val="24"/>
          <w:szCs w:val="24"/>
        </w:rPr>
        <w:t xml:space="preserve"> These are </w:t>
      </w:r>
      <w:r w:rsidRPr="00B55506">
        <w:rPr>
          <w:rFonts w:cstheme="minorHAnsi"/>
          <w:sz w:val="24"/>
          <w:szCs w:val="24"/>
        </w:rPr>
        <w:t>not common</w:t>
      </w:r>
      <w:r w:rsidR="3D6ACFFB" w:rsidRPr="00B55506">
        <w:rPr>
          <w:rFonts w:cstheme="minorHAnsi"/>
          <w:sz w:val="24"/>
          <w:szCs w:val="24"/>
        </w:rPr>
        <w:t>, so please read these sections independently when you are working a case with migrant wo</w:t>
      </w:r>
      <w:r w:rsidR="61CD2095" w:rsidRPr="00B55506">
        <w:rPr>
          <w:rFonts w:cstheme="minorHAnsi"/>
          <w:sz w:val="24"/>
          <w:szCs w:val="24"/>
        </w:rPr>
        <w:t>rkers.</w:t>
      </w:r>
      <w:r w:rsidR="13A663B4" w:rsidRPr="00B55506">
        <w:rPr>
          <w:rFonts w:cstheme="minorHAnsi"/>
          <w:sz w:val="24"/>
          <w:szCs w:val="24"/>
        </w:rPr>
        <w:t xml:space="preserve"> </w:t>
      </w:r>
    </w:p>
    <w:p w14:paraId="213D32CD" w14:textId="38833B66" w:rsidR="10497DA1" w:rsidRPr="00B55506" w:rsidRDefault="10497DA1" w:rsidP="00C2703B">
      <w:pPr>
        <w:pStyle w:val="NoSpacing"/>
        <w:rPr>
          <w:rFonts w:cstheme="minorHAnsi"/>
          <w:sz w:val="24"/>
          <w:szCs w:val="24"/>
          <w:highlight w:val="yellow"/>
        </w:rPr>
      </w:pPr>
    </w:p>
    <w:p w14:paraId="2EDA44B4" w14:textId="77777777" w:rsidR="00A13E9D" w:rsidRDefault="742DC528" w:rsidP="00C2703B">
      <w:pPr>
        <w:pStyle w:val="NoSpacing"/>
        <w:rPr>
          <w:rFonts w:cstheme="minorHAnsi"/>
          <w:sz w:val="24"/>
          <w:szCs w:val="24"/>
        </w:rPr>
      </w:pPr>
      <w:r w:rsidRPr="00A13E9D">
        <w:rPr>
          <w:rFonts w:cstheme="minorHAnsi"/>
          <w:b/>
          <w:bCs/>
          <w:sz w:val="24"/>
          <w:szCs w:val="24"/>
        </w:rPr>
        <w:t xml:space="preserve">16.2.47 </w:t>
      </w:r>
      <w:r w:rsidR="02D42973" w:rsidRPr="00A13E9D">
        <w:rPr>
          <w:rFonts w:cstheme="minorHAnsi"/>
          <w:b/>
          <w:bCs/>
          <w:sz w:val="24"/>
          <w:szCs w:val="24"/>
        </w:rPr>
        <w:t xml:space="preserve">(BC+) </w:t>
      </w:r>
      <w:r w:rsidRPr="00A13E9D">
        <w:rPr>
          <w:rFonts w:cstheme="minorHAnsi"/>
          <w:b/>
          <w:bCs/>
          <w:sz w:val="24"/>
          <w:szCs w:val="24"/>
        </w:rPr>
        <w:t>Live-In Care Providers</w:t>
      </w:r>
    </w:p>
    <w:p w14:paraId="5E1F8F0B" w14:textId="23C3EFFB" w:rsidR="742DC528" w:rsidRPr="00B55506" w:rsidRDefault="742DC528" w:rsidP="00C2703B">
      <w:pPr>
        <w:pStyle w:val="NoSpacing"/>
        <w:rPr>
          <w:rFonts w:cstheme="minorHAnsi"/>
          <w:sz w:val="24"/>
          <w:szCs w:val="24"/>
        </w:rPr>
      </w:pPr>
      <w:r w:rsidRPr="00B55506">
        <w:rPr>
          <w:rFonts w:cstheme="minorHAnsi"/>
          <w:sz w:val="24"/>
          <w:szCs w:val="24"/>
        </w:rPr>
        <w:t xml:space="preserve">Added a link to the Verifying Tax-Exempt Income for Live-In Care Providers form (F-02193) so you don’t have to search for it. </w:t>
      </w:r>
    </w:p>
    <w:p w14:paraId="05269DF9" w14:textId="05CFC1AC" w:rsidR="76F084D0" w:rsidRPr="00B55506" w:rsidRDefault="76F084D0" w:rsidP="00C2703B">
      <w:pPr>
        <w:pStyle w:val="NoSpacing"/>
        <w:rPr>
          <w:rFonts w:cstheme="minorHAnsi"/>
          <w:sz w:val="24"/>
          <w:szCs w:val="24"/>
        </w:rPr>
      </w:pPr>
    </w:p>
    <w:p w14:paraId="2B0D1F53" w14:textId="77777777" w:rsidR="00A13E9D" w:rsidRDefault="6E6B42F0" w:rsidP="00C2703B">
      <w:pPr>
        <w:pStyle w:val="NoSpacing"/>
        <w:rPr>
          <w:rFonts w:cstheme="minorHAnsi"/>
          <w:b/>
          <w:bCs/>
          <w:sz w:val="24"/>
          <w:szCs w:val="24"/>
        </w:rPr>
      </w:pPr>
      <w:r w:rsidRPr="00A13E9D">
        <w:rPr>
          <w:rFonts w:cstheme="minorHAnsi"/>
          <w:b/>
          <w:bCs/>
          <w:sz w:val="24"/>
          <w:szCs w:val="24"/>
        </w:rPr>
        <w:t xml:space="preserve">16.4.1.2 </w:t>
      </w:r>
      <w:r w:rsidR="557EFD5B" w:rsidRPr="00A13E9D">
        <w:rPr>
          <w:rFonts w:cstheme="minorHAnsi"/>
          <w:b/>
          <w:bCs/>
          <w:sz w:val="24"/>
          <w:szCs w:val="24"/>
        </w:rPr>
        <w:t xml:space="preserve">(BC+) </w:t>
      </w:r>
      <w:r w:rsidRPr="00A13E9D">
        <w:rPr>
          <w:rFonts w:cstheme="minorHAnsi"/>
          <w:b/>
          <w:bCs/>
          <w:sz w:val="24"/>
          <w:szCs w:val="24"/>
        </w:rPr>
        <w:t>Housing Allowances for Members of the Clergy</w:t>
      </w:r>
    </w:p>
    <w:p w14:paraId="05BDFF9F" w14:textId="0AD1BB5A" w:rsidR="6E6B42F0" w:rsidRPr="00B55506" w:rsidRDefault="6E6B42F0" w:rsidP="00C2703B">
      <w:pPr>
        <w:pStyle w:val="NoSpacing"/>
        <w:rPr>
          <w:rFonts w:cstheme="minorHAnsi"/>
          <w:sz w:val="24"/>
          <w:szCs w:val="24"/>
        </w:rPr>
      </w:pPr>
      <w:r w:rsidRPr="00B55506">
        <w:rPr>
          <w:rFonts w:cstheme="minorHAnsi"/>
          <w:sz w:val="24"/>
          <w:szCs w:val="24"/>
        </w:rPr>
        <w:lastRenderedPageBreak/>
        <w:t>If an ordained, licensed, or commissioned minister receives a housing or housing utility allowance, do not count as income the portion of the allowance that is used for housing. The unused portion of the allowance must be counted as income. Added: If housing expenses are not verified, the entire housing allowance must be counted as income. Eligibility must not be denied or terminated for fai</w:t>
      </w:r>
      <w:r w:rsidR="3DCC3D4E" w:rsidRPr="00B55506">
        <w:rPr>
          <w:rFonts w:cstheme="minorHAnsi"/>
          <w:sz w:val="24"/>
          <w:szCs w:val="24"/>
        </w:rPr>
        <w:t xml:space="preserve">lure to provide the requested verification. </w:t>
      </w:r>
    </w:p>
    <w:p w14:paraId="1FDEF73F" w14:textId="3BE17FF4" w:rsidR="0F414385" w:rsidRPr="00B55506" w:rsidRDefault="0F414385" w:rsidP="00C2703B">
      <w:pPr>
        <w:pStyle w:val="NoSpacing"/>
        <w:rPr>
          <w:rFonts w:cstheme="minorHAnsi"/>
          <w:sz w:val="24"/>
          <w:szCs w:val="24"/>
        </w:rPr>
      </w:pPr>
    </w:p>
    <w:p w14:paraId="7AA2C11F" w14:textId="77777777" w:rsidR="00A13E9D" w:rsidRPr="00A13E9D" w:rsidRDefault="528E34FD" w:rsidP="00C2703B">
      <w:pPr>
        <w:pStyle w:val="NoSpacing"/>
        <w:rPr>
          <w:rFonts w:cstheme="minorHAnsi"/>
          <w:b/>
          <w:bCs/>
          <w:sz w:val="24"/>
          <w:szCs w:val="24"/>
        </w:rPr>
      </w:pPr>
      <w:r w:rsidRPr="00A13E9D">
        <w:rPr>
          <w:rFonts w:cstheme="minorHAnsi"/>
          <w:b/>
          <w:bCs/>
          <w:sz w:val="24"/>
          <w:szCs w:val="24"/>
        </w:rPr>
        <w:t>16.7.36 (MEH)</w:t>
      </w:r>
      <w:r w:rsidR="00A13E9D">
        <w:rPr>
          <w:rFonts w:cstheme="minorHAnsi"/>
          <w:b/>
          <w:bCs/>
          <w:sz w:val="24"/>
          <w:szCs w:val="24"/>
        </w:rPr>
        <w:t xml:space="preserve"> </w:t>
      </w:r>
      <w:r w:rsidRPr="00A13E9D">
        <w:rPr>
          <w:rFonts w:cstheme="minorHAnsi"/>
          <w:b/>
          <w:bCs/>
          <w:sz w:val="24"/>
          <w:szCs w:val="24"/>
        </w:rPr>
        <w:t>Added new section</w:t>
      </w:r>
      <w:r w:rsidR="43F1AB72" w:rsidRPr="00A13E9D">
        <w:rPr>
          <w:rFonts w:cstheme="minorHAnsi"/>
          <w:b/>
          <w:bCs/>
          <w:sz w:val="24"/>
          <w:szCs w:val="24"/>
        </w:rPr>
        <w:t xml:space="preserve"> for Workers Compensation Set-Aside Arrangements (WCMSA) or Medicare Set-Aside Arrangement (MSA)</w:t>
      </w:r>
    </w:p>
    <w:p w14:paraId="76DC398F" w14:textId="5F3B2261" w:rsidR="528E34FD" w:rsidRPr="00B55506" w:rsidRDefault="43F1AB72" w:rsidP="00C2703B">
      <w:pPr>
        <w:pStyle w:val="NoSpacing"/>
        <w:rPr>
          <w:rFonts w:cstheme="minorHAnsi"/>
          <w:sz w:val="24"/>
          <w:szCs w:val="24"/>
        </w:rPr>
      </w:pPr>
      <w:r w:rsidRPr="00B55506">
        <w:rPr>
          <w:rFonts w:cstheme="minorHAnsi"/>
          <w:sz w:val="24"/>
          <w:szCs w:val="24"/>
        </w:rPr>
        <w:t xml:space="preserve">If someone is injured on the job and is receiving workman’s compensation, there can be an agreement between Medicare and the Medicare beneficiary.  This agreement would be to take a portion of the compensation or other injury-related settlement and set those funds aside for all future injury related medical expenses that would be covered by Medicare.  These arrangements are not subject to special treatment under Medicaid rules, funds must be evaluated to see if they meet Medicaid definition of an available asset.  </w:t>
      </w:r>
    </w:p>
    <w:p w14:paraId="552133C3" w14:textId="147B5AD9" w:rsidR="528E34FD" w:rsidRPr="00B55506" w:rsidRDefault="528E34FD" w:rsidP="00C2703B">
      <w:pPr>
        <w:pStyle w:val="NoSpacing"/>
        <w:rPr>
          <w:rFonts w:cstheme="minorHAnsi"/>
          <w:sz w:val="24"/>
          <w:szCs w:val="24"/>
        </w:rPr>
      </w:pPr>
    </w:p>
    <w:p w14:paraId="230A77FD" w14:textId="0467EFF9" w:rsidR="528E34FD" w:rsidRPr="00A13E9D" w:rsidRDefault="390E41FB" w:rsidP="00C2703B">
      <w:pPr>
        <w:pStyle w:val="NoSpacing"/>
        <w:rPr>
          <w:rFonts w:cstheme="minorHAnsi"/>
          <w:b/>
          <w:bCs/>
          <w:sz w:val="24"/>
          <w:szCs w:val="24"/>
        </w:rPr>
      </w:pPr>
      <w:r w:rsidRPr="00A13E9D">
        <w:rPr>
          <w:rFonts w:cstheme="minorHAnsi"/>
          <w:b/>
          <w:bCs/>
          <w:sz w:val="24"/>
          <w:szCs w:val="24"/>
        </w:rPr>
        <w:t>20.3.11</w:t>
      </w:r>
      <w:r w:rsidR="75A651F6" w:rsidRPr="00A13E9D">
        <w:rPr>
          <w:rFonts w:cstheme="minorHAnsi"/>
          <w:b/>
          <w:bCs/>
          <w:sz w:val="24"/>
          <w:szCs w:val="24"/>
        </w:rPr>
        <w:t xml:space="preserve"> (ME</w:t>
      </w:r>
      <w:r w:rsidR="5E1B3DEA" w:rsidRPr="00A13E9D">
        <w:rPr>
          <w:rFonts w:cstheme="minorHAnsi"/>
          <w:b/>
          <w:bCs/>
          <w:sz w:val="24"/>
          <w:szCs w:val="24"/>
        </w:rPr>
        <w:t>H</w:t>
      </w:r>
      <w:r w:rsidR="75A651F6" w:rsidRPr="00A13E9D">
        <w:rPr>
          <w:rFonts w:cstheme="minorHAnsi"/>
          <w:b/>
          <w:bCs/>
          <w:sz w:val="24"/>
          <w:szCs w:val="24"/>
        </w:rPr>
        <w:t>)</w:t>
      </w:r>
      <w:r w:rsidRPr="00A13E9D">
        <w:rPr>
          <w:rFonts w:cstheme="minorHAnsi"/>
          <w:b/>
          <w:bCs/>
          <w:sz w:val="24"/>
          <w:szCs w:val="24"/>
        </w:rPr>
        <w:t xml:space="preserve"> Tribal Membership, Descent, or Eligible to Receive Indian</w:t>
      </w:r>
      <w:r w:rsidR="1BEBCBA8" w:rsidRPr="00A13E9D">
        <w:rPr>
          <w:rFonts w:cstheme="minorHAnsi"/>
          <w:b/>
          <w:bCs/>
          <w:sz w:val="24"/>
          <w:szCs w:val="24"/>
        </w:rPr>
        <w:t xml:space="preserve"> Health Services</w:t>
      </w:r>
    </w:p>
    <w:p w14:paraId="7864DCB2" w14:textId="1263E3DD" w:rsidR="528E34FD" w:rsidRPr="00B55506" w:rsidRDefault="0751FBA7" w:rsidP="00C2703B">
      <w:pPr>
        <w:pStyle w:val="NoSpacing"/>
        <w:rPr>
          <w:rFonts w:cstheme="minorHAnsi"/>
          <w:sz w:val="24"/>
          <w:szCs w:val="24"/>
        </w:rPr>
      </w:pPr>
      <w:r w:rsidRPr="00B55506">
        <w:rPr>
          <w:rFonts w:cstheme="minorHAnsi"/>
          <w:sz w:val="24"/>
          <w:szCs w:val="24"/>
        </w:rPr>
        <w:t>It’s always been for BC+, now added to Medicaid that the following people are exempt from Medicaid copayments:</w:t>
      </w:r>
    </w:p>
    <w:p w14:paraId="139B8123" w14:textId="5E9E7297" w:rsidR="528E34FD" w:rsidRPr="00B55506" w:rsidRDefault="7DEED010" w:rsidP="00C2703B">
      <w:pPr>
        <w:pStyle w:val="NoSpacing"/>
        <w:rPr>
          <w:rFonts w:cstheme="minorHAnsi"/>
          <w:sz w:val="24"/>
          <w:szCs w:val="24"/>
        </w:rPr>
      </w:pPr>
      <w:r w:rsidRPr="00B55506">
        <w:rPr>
          <w:rFonts w:cstheme="minorHAnsi"/>
          <w:sz w:val="24"/>
          <w:szCs w:val="24"/>
        </w:rPr>
        <w:t>Members of American Indian and Alaska Native tribes</w:t>
      </w:r>
    </w:p>
    <w:p w14:paraId="38ACF012" w14:textId="3075B7E7" w:rsidR="528E34FD" w:rsidRPr="00B55506" w:rsidRDefault="7DEED010" w:rsidP="00C2703B">
      <w:pPr>
        <w:pStyle w:val="NoSpacing"/>
        <w:rPr>
          <w:rFonts w:cstheme="minorHAnsi"/>
          <w:sz w:val="24"/>
          <w:szCs w:val="24"/>
        </w:rPr>
      </w:pPr>
      <w:r w:rsidRPr="00B55506">
        <w:rPr>
          <w:rFonts w:cstheme="minorHAnsi"/>
          <w:sz w:val="24"/>
          <w:szCs w:val="24"/>
        </w:rPr>
        <w:t>Children of members of American Indian and Alaska Native tribes</w:t>
      </w:r>
    </w:p>
    <w:p w14:paraId="04BD5C34" w14:textId="01066DFE" w:rsidR="528E34FD" w:rsidRPr="00B55506" w:rsidRDefault="7DEED010" w:rsidP="00C2703B">
      <w:pPr>
        <w:pStyle w:val="NoSpacing"/>
        <w:rPr>
          <w:rFonts w:cstheme="minorHAnsi"/>
          <w:sz w:val="24"/>
          <w:szCs w:val="24"/>
        </w:rPr>
      </w:pPr>
      <w:r w:rsidRPr="00B55506">
        <w:rPr>
          <w:rFonts w:cstheme="minorHAnsi"/>
          <w:sz w:val="24"/>
          <w:szCs w:val="24"/>
        </w:rPr>
        <w:t>Grandchildren of members of American Indian and Alaska Native tribes</w:t>
      </w:r>
    </w:p>
    <w:p w14:paraId="45CE929F" w14:textId="32B21EE9" w:rsidR="528E34FD" w:rsidRPr="00B55506" w:rsidRDefault="7DEED010" w:rsidP="00C2703B">
      <w:pPr>
        <w:pStyle w:val="NoSpacing"/>
        <w:rPr>
          <w:rFonts w:cstheme="minorHAnsi"/>
          <w:sz w:val="24"/>
          <w:szCs w:val="24"/>
        </w:rPr>
      </w:pPr>
      <w:r w:rsidRPr="00B55506">
        <w:rPr>
          <w:rFonts w:cstheme="minorHAnsi"/>
          <w:sz w:val="24"/>
          <w:szCs w:val="24"/>
        </w:rPr>
        <w:t xml:space="preserve">People eligible to receive Indian Health </w:t>
      </w:r>
      <w:r w:rsidR="48888855" w:rsidRPr="00B55506">
        <w:rPr>
          <w:rFonts w:cstheme="minorHAnsi"/>
          <w:sz w:val="24"/>
          <w:szCs w:val="24"/>
        </w:rPr>
        <w:t>Services</w:t>
      </w:r>
    </w:p>
    <w:p w14:paraId="5343C41C" w14:textId="318D5ADE" w:rsidR="528E34FD" w:rsidRPr="00B55506" w:rsidRDefault="528E34FD" w:rsidP="00C2703B">
      <w:pPr>
        <w:pStyle w:val="NoSpacing"/>
        <w:rPr>
          <w:rFonts w:cstheme="minorHAnsi"/>
          <w:sz w:val="24"/>
          <w:szCs w:val="24"/>
        </w:rPr>
      </w:pPr>
    </w:p>
    <w:p w14:paraId="13F9332F" w14:textId="5C1BA0AB" w:rsidR="528E34FD" w:rsidRPr="00A13E9D" w:rsidRDefault="15A21AFA" w:rsidP="00C2703B">
      <w:pPr>
        <w:pStyle w:val="NoSpacing"/>
        <w:rPr>
          <w:rFonts w:cstheme="minorHAnsi"/>
          <w:b/>
          <w:bCs/>
          <w:sz w:val="24"/>
          <w:szCs w:val="24"/>
        </w:rPr>
      </w:pPr>
      <w:r w:rsidRPr="00A13E9D">
        <w:rPr>
          <w:rFonts w:cstheme="minorHAnsi"/>
          <w:b/>
          <w:bCs/>
          <w:sz w:val="24"/>
          <w:szCs w:val="24"/>
        </w:rPr>
        <w:t xml:space="preserve">26.4.1.1 </w:t>
      </w:r>
      <w:r w:rsidR="5EEBFC28" w:rsidRPr="00A13E9D">
        <w:rPr>
          <w:rFonts w:cstheme="minorHAnsi"/>
          <w:b/>
          <w:bCs/>
          <w:sz w:val="24"/>
          <w:szCs w:val="24"/>
        </w:rPr>
        <w:t xml:space="preserve">(MEH) </w:t>
      </w:r>
      <w:r w:rsidRPr="00A13E9D">
        <w:rPr>
          <w:rFonts w:cstheme="minorHAnsi"/>
          <w:b/>
          <w:bCs/>
          <w:sz w:val="24"/>
          <w:szCs w:val="24"/>
        </w:rPr>
        <w:t>Independence Accounts</w:t>
      </w:r>
    </w:p>
    <w:p w14:paraId="73B6140B" w14:textId="1A87C279" w:rsidR="528E34FD" w:rsidRPr="00B55506" w:rsidRDefault="1663C6CA" w:rsidP="00C2703B">
      <w:pPr>
        <w:pStyle w:val="NoSpacing"/>
        <w:rPr>
          <w:rFonts w:cstheme="minorHAnsi"/>
          <w:sz w:val="24"/>
          <w:szCs w:val="24"/>
        </w:rPr>
      </w:pPr>
      <w:r w:rsidRPr="00B55506">
        <w:rPr>
          <w:rFonts w:cstheme="minorHAnsi"/>
          <w:sz w:val="24"/>
          <w:szCs w:val="24"/>
        </w:rPr>
        <w:t>For all non-retirement accounts (Independence Account)</w:t>
      </w:r>
      <w:r w:rsidR="57AF7276" w:rsidRPr="00B55506">
        <w:rPr>
          <w:rFonts w:cstheme="minorHAnsi"/>
          <w:sz w:val="24"/>
          <w:szCs w:val="24"/>
        </w:rPr>
        <w:t>, if new funds are deposited during months when the member is ineligible, the account loses its indepe</w:t>
      </w:r>
      <w:r w:rsidR="04F94196" w:rsidRPr="00B55506">
        <w:rPr>
          <w:rFonts w:cstheme="minorHAnsi"/>
          <w:sz w:val="24"/>
          <w:szCs w:val="24"/>
        </w:rPr>
        <w:t xml:space="preserve">ndence </w:t>
      </w:r>
      <w:r w:rsidR="79DD3A61" w:rsidRPr="00B55506">
        <w:rPr>
          <w:rFonts w:cstheme="minorHAnsi"/>
          <w:sz w:val="24"/>
          <w:szCs w:val="24"/>
        </w:rPr>
        <w:t>account</w:t>
      </w:r>
      <w:r w:rsidR="04F94196" w:rsidRPr="00B55506">
        <w:rPr>
          <w:rFonts w:cstheme="minorHAnsi"/>
          <w:sz w:val="24"/>
          <w:szCs w:val="24"/>
        </w:rPr>
        <w:t xml:space="preserve"> status, and the entire asset will be counted.</w:t>
      </w:r>
    </w:p>
    <w:p w14:paraId="7DD77D49" w14:textId="4B1DF949" w:rsidR="528E34FD" w:rsidRPr="00B55506" w:rsidRDefault="528E34FD" w:rsidP="00C2703B">
      <w:pPr>
        <w:pStyle w:val="NoSpacing"/>
        <w:rPr>
          <w:rFonts w:cstheme="minorHAnsi"/>
          <w:sz w:val="24"/>
          <w:szCs w:val="24"/>
        </w:rPr>
      </w:pPr>
    </w:p>
    <w:p w14:paraId="5CC23FDD" w14:textId="48041337" w:rsidR="528E34FD" w:rsidRPr="00A13E9D" w:rsidRDefault="348624FD" w:rsidP="00C2703B">
      <w:pPr>
        <w:pStyle w:val="NoSpacing"/>
        <w:rPr>
          <w:rFonts w:cstheme="minorHAnsi"/>
          <w:b/>
          <w:bCs/>
          <w:sz w:val="24"/>
          <w:szCs w:val="24"/>
        </w:rPr>
      </w:pPr>
      <w:r w:rsidRPr="00A13E9D">
        <w:rPr>
          <w:rFonts w:cstheme="minorHAnsi"/>
          <w:b/>
          <w:bCs/>
          <w:sz w:val="24"/>
          <w:szCs w:val="24"/>
        </w:rPr>
        <w:t xml:space="preserve">28.6.4.2.1 </w:t>
      </w:r>
      <w:r w:rsidR="123FFD6C" w:rsidRPr="00A13E9D">
        <w:rPr>
          <w:rFonts w:cstheme="minorHAnsi"/>
          <w:b/>
          <w:bCs/>
          <w:sz w:val="24"/>
          <w:szCs w:val="24"/>
        </w:rPr>
        <w:t xml:space="preserve">(MEH) </w:t>
      </w:r>
      <w:r w:rsidRPr="00A13E9D">
        <w:rPr>
          <w:rFonts w:cstheme="minorHAnsi"/>
          <w:b/>
          <w:bCs/>
          <w:sz w:val="24"/>
          <w:szCs w:val="24"/>
        </w:rPr>
        <w:t>Family Maintenance Allowance Calculation - Minor Child</w:t>
      </w:r>
      <w:r w:rsidR="62E31858" w:rsidRPr="00A13E9D">
        <w:rPr>
          <w:rFonts w:cstheme="minorHAnsi"/>
          <w:b/>
          <w:bCs/>
          <w:sz w:val="24"/>
          <w:szCs w:val="24"/>
        </w:rPr>
        <w:t xml:space="preserve"> </w:t>
      </w:r>
    </w:p>
    <w:p w14:paraId="26800D76" w14:textId="40323789" w:rsidR="348624FD" w:rsidRPr="00B55506" w:rsidRDefault="348624FD" w:rsidP="00C2703B">
      <w:pPr>
        <w:pStyle w:val="NoSpacing"/>
        <w:rPr>
          <w:rFonts w:cstheme="minorHAnsi"/>
          <w:sz w:val="24"/>
          <w:szCs w:val="24"/>
        </w:rPr>
      </w:pPr>
      <w:r w:rsidRPr="00B55506">
        <w:rPr>
          <w:rFonts w:cstheme="minorHAnsi"/>
          <w:sz w:val="24"/>
          <w:szCs w:val="24"/>
        </w:rPr>
        <w:t>Now based on 100% FPL rather than AFDC limits.</w:t>
      </w:r>
    </w:p>
    <w:p w14:paraId="155E9010" w14:textId="5C2DC78B" w:rsidR="35A399C8" w:rsidRPr="00B55506" w:rsidRDefault="35A399C8" w:rsidP="00C2703B">
      <w:pPr>
        <w:pStyle w:val="NoSpacing"/>
        <w:rPr>
          <w:rFonts w:eastAsia="Aptos" w:cstheme="minorHAnsi"/>
          <w:sz w:val="24"/>
          <w:szCs w:val="24"/>
        </w:rPr>
      </w:pPr>
    </w:p>
    <w:p w14:paraId="70061643" w14:textId="02CD50DE" w:rsidR="7C890A8E" w:rsidRPr="00A13E9D" w:rsidRDefault="7C890A8E" w:rsidP="00C2703B">
      <w:pPr>
        <w:pStyle w:val="NoSpacing"/>
        <w:rPr>
          <w:rFonts w:cstheme="minorHAnsi"/>
          <w:b/>
          <w:bCs/>
          <w:sz w:val="24"/>
          <w:szCs w:val="24"/>
        </w:rPr>
      </w:pPr>
      <w:r w:rsidRPr="00A13E9D">
        <w:rPr>
          <w:rFonts w:cstheme="minorHAnsi"/>
          <w:b/>
          <w:bCs/>
          <w:sz w:val="24"/>
          <w:szCs w:val="24"/>
        </w:rPr>
        <w:t>34.1.2 Determination of Emergency Services Eligibility</w:t>
      </w:r>
    </w:p>
    <w:p w14:paraId="5067B130" w14:textId="77751731" w:rsidR="0ECB7374" w:rsidRPr="00B55506" w:rsidRDefault="0ECB7374" w:rsidP="00C2703B">
      <w:pPr>
        <w:pStyle w:val="NoSpacing"/>
        <w:rPr>
          <w:rFonts w:eastAsia="Aptos" w:cstheme="minorHAnsi"/>
          <w:sz w:val="24"/>
          <w:szCs w:val="24"/>
        </w:rPr>
      </w:pPr>
      <w:r w:rsidRPr="00B55506">
        <w:rPr>
          <w:rFonts w:eastAsia="Aptos" w:cstheme="minorHAnsi"/>
          <w:sz w:val="24"/>
          <w:szCs w:val="24"/>
        </w:rPr>
        <w:t xml:space="preserve">Clarified that Emergency Services has </w:t>
      </w:r>
      <w:r w:rsidR="008362FA" w:rsidRPr="00B55506">
        <w:rPr>
          <w:rFonts w:eastAsia="Aptos" w:cstheme="minorHAnsi"/>
          <w:sz w:val="24"/>
          <w:szCs w:val="24"/>
        </w:rPr>
        <w:t>the same</w:t>
      </w:r>
      <w:r w:rsidRPr="00B55506">
        <w:rPr>
          <w:rFonts w:eastAsia="Aptos" w:cstheme="minorHAnsi"/>
          <w:sz w:val="24"/>
          <w:szCs w:val="24"/>
        </w:rPr>
        <w:t xml:space="preserve"> polic</w:t>
      </w:r>
      <w:r w:rsidR="0BD49662" w:rsidRPr="00B55506">
        <w:rPr>
          <w:rFonts w:eastAsia="Aptos" w:cstheme="minorHAnsi"/>
          <w:sz w:val="24"/>
          <w:szCs w:val="24"/>
        </w:rPr>
        <w:t>ies</w:t>
      </w:r>
      <w:r w:rsidR="1B0A149C" w:rsidRPr="00B55506">
        <w:rPr>
          <w:rFonts w:eastAsia="Aptos" w:cstheme="minorHAnsi"/>
          <w:sz w:val="24"/>
          <w:szCs w:val="24"/>
        </w:rPr>
        <w:t xml:space="preserve"> on referrals to child support agencies and cooperation as Medicaid.</w:t>
      </w:r>
    </w:p>
    <w:p w14:paraId="4FAF1CD0" w14:textId="0DB68FA6" w:rsidR="324D0226" w:rsidRPr="00B55506" w:rsidRDefault="324D0226" w:rsidP="00C2703B">
      <w:pPr>
        <w:pStyle w:val="NoSpacing"/>
        <w:rPr>
          <w:rFonts w:cstheme="minorHAnsi"/>
          <w:sz w:val="24"/>
          <w:szCs w:val="24"/>
        </w:rPr>
      </w:pPr>
    </w:p>
    <w:p w14:paraId="25FD6FB5" w14:textId="4C3E7F26" w:rsidR="61F2EF27" w:rsidRPr="00A13E9D" w:rsidRDefault="61F2EF27" w:rsidP="00C2703B">
      <w:pPr>
        <w:pStyle w:val="NoSpacing"/>
        <w:rPr>
          <w:rFonts w:cstheme="minorHAnsi"/>
          <w:b/>
          <w:bCs/>
          <w:sz w:val="24"/>
          <w:szCs w:val="24"/>
        </w:rPr>
      </w:pPr>
      <w:r w:rsidRPr="00A13E9D">
        <w:rPr>
          <w:rFonts w:cstheme="minorHAnsi"/>
          <w:b/>
          <w:bCs/>
          <w:sz w:val="24"/>
          <w:szCs w:val="24"/>
        </w:rPr>
        <w:t xml:space="preserve">38.4.4.1 </w:t>
      </w:r>
      <w:r w:rsidR="452746AE" w:rsidRPr="00A13E9D">
        <w:rPr>
          <w:rFonts w:cstheme="minorHAnsi"/>
          <w:b/>
          <w:bCs/>
          <w:sz w:val="24"/>
          <w:szCs w:val="24"/>
        </w:rPr>
        <w:t xml:space="preserve">(BC+) </w:t>
      </w:r>
      <w:r w:rsidRPr="00A13E9D">
        <w:rPr>
          <w:rFonts w:cstheme="minorHAnsi"/>
          <w:b/>
          <w:bCs/>
          <w:sz w:val="24"/>
          <w:szCs w:val="24"/>
        </w:rPr>
        <w:t>Automatic Disenrollment</w:t>
      </w:r>
      <w:r w:rsidR="222075BC" w:rsidRPr="00A13E9D">
        <w:rPr>
          <w:rFonts w:cstheme="minorHAnsi"/>
          <w:b/>
          <w:bCs/>
          <w:sz w:val="24"/>
          <w:szCs w:val="24"/>
        </w:rPr>
        <w:t xml:space="preserve"> </w:t>
      </w:r>
    </w:p>
    <w:p w14:paraId="595313B4" w14:textId="4F1D5CC9" w:rsidR="61F2EF27" w:rsidRPr="00B55506" w:rsidRDefault="61F2EF27" w:rsidP="00C2703B">
      <w:pPr>
        <w:pStyle w:val="NoSpacing"/>
        <w:rPr>
          <w:rFonts w:cstheme="minorHAnsi"/>
          <w:sz w:val="24"/>
          <w:szCs w:val="24"/>
        </w:rPr>
      </w:pPr>
      <w:r w:rsidRPr="00B55506">
        <w:rPr>
          <w:rFonts w:cstheme="minorHAnsi"/>
          <w:sz w:val="24"/>
          <w:szCs w:val="24"/>
        </w:rPr>
        <w:t>Clarified that the HMO disenrollment date is the end of the month in which BadgerCare Plus eligibility ends.</w:t>
      </w:r>
    </w:p>
    <w:p w14:paraId="54F04EF6" w14:textId="26F75E11" w:rsidR="76F084D0" w:rsidRPr="00B55506" w:rsidRDefault="76F084D0" w:rsidP="00C2703B">
      <w:pPr>
        <w:pStyle w:val="NoSpacing"/>
        <w:rPr>
          <w:rFonts w:cstheme="minorHAnsi"/>
          <w:sz w:val="24"/>
          <w:szCs w:val="24"/>
        </w:rPr>
      </w:pPr>
    </w:p>
    <w:p w14:paraId="6398E036" w14:textId="26E55EEB" w:rsidR="35A399C8" w:rsidRPr="00B55506" w:rsidRDefault="35A399C8" w:rsidP="00C2703B">
      <w:pPr>
        <w:pStyle w:val="NoSpacing"/>
        <w:rPr>
          <w:rFonts w:cstheme="minorHAnsi"/>
          <w:sz w:val="24"/>
          <w:szCs w:val="24"/>
        </w:rPr>
      </w:pPr>
    </w:p>
    <w:p w14:paraId="4FF67F04" w14:textId="78F9D993" w:rsidR="779841D3" w:rsidRPr="00A13E9D" w:rsidRDefault="779841D3" w:rsidP="00C2703B">
      <w:pPr>
        <w:pStyle w:val="NoSpacing"/>
        <w:rPr>
          <w:rFonts w:cstheme="minorHAnsi"/>
          <w:b/>
          <w:bCs/>
          <w:sz w:val="24"/>
          <w:szCs w:val="24"/>
        </w:rPr>
      </w:pPr>
      <w:r w:rsidRPr="00A13E9D">
        <w:rPr>
          <w:rFonts w:cstheme="minorHAnsi"/>
          <w:b/>
          <w:bCs/>
          <w:sz w:val="24"/>
          <w:szCs w:val="24"/>
        </w:rPr>
        <w:t xml:space="preserve">Caretaker Supplement Handbook </w:t>
      </w:r>
      <w:r w:rsidR="7BAD2971" w:rsidRPr="00A13E9D">
        <w:rPr>
          <w:rFonts w:cstheme="minorHAnsi"/>
          <w:b/>
          <w:bCs/>
          <w:sz w:val="24"/>
          <w:szCs w:val="24"/>
        </w:rPr>
        <w:t>Release 24</w:t>
      </w:r>
      <w:r w:rsidRPr="00A13E9D">
        <w:rPr>
          <w:rFonts w:cstheme="minorHAnsi"/>
          <w:b/>
          <w:bCs/>
          <w:sz w:val="24"/>
          <w:szCs w:val="24"/>
        </w:rPr>
        <w:t>-02</w:t>
      </w:r>
    </w:p>
    <w:p w14:paraId="2581BA9D" w14:textId="6E7E55B7" w:rsidR="30E3BB31" w:rsidRPr="00B55506" w:rsidRDefault="30E3BB31" w:rsidP="00C2703B">
      <w:pPr>
        <w:pStyle w:val="NoSpacing"/>
        <w:rPr>
          <w:rFonts w:cstheme="minorHAnsi"/>
          <w:sz w:val="24"/>
          <w:szCs w:val="24"/>
        </w:rPr>
      </w:pPr>
      <w:r w:rsidRPr="00B55506">
        <w:rPr>
          <w:rFonts w:cstheme="minorHAnsi"/>
          <w:sz w:val="24"/>
          <w:szCs w:val="24"/>
        </w:rPr>
        <w:t xml:space="preserve">Presented by </w:t>
      </w:r>
      <w:r w:rsidR="16F2CAE2" w:rsidRPr="00B55506">
        <w:rPr>
          <w:rFonts w:cstheme="minorHAnsi"/>
          <w:sz w:val="24"/>
          <w:szCs w:val="24"/>
        </w:rPr>
        <w:t>Kathy King</w:t>
      </w:r>
    </w:p>
    <w:p w14:paraId="0224AFA9" w14:textId="7E634016" w:rsidR="35A399C8" w:rsidRPr="00B55506" w:rsidRDefault="35A399C8" w:rsidP="00C2703B">
      <w:pPr>
        <w:pStyle w:val="NoSpacing"/>
        <w:rPr>
          <w:rFonts w:cstheme="minorHAnsi"/>
          <w:sz w:val="24"/>
          <w:szCs w:val="24"/>
        </w:rPr>
      </w:pPr>
    </w:p>
    <w:p w14:paraId="701B3C47" w14:textId="5B06B8AA" w:rsidR="2E1E6A9E" w:rsidRPr="00B55506" w:rsidRDefault="2E1E6A9E" w:rsidP="00C2703B">
      <w:pPr>
        <w:pStyle w:val="NoSpacing"/>
        <w:rPr>
          <w:rFonts w:cstheme="minorHAnsi"/>
          <w:sz w:val="24"/>
          <w:szCs w:val="24"/>
        </w:rPr>
      </w:pPr>
      <w:r w:rsidRPr="00B55506">
        <w:rPr>
          <w:rFonts w:cstheme="minorHAnsi"/>
          <w:sz w:val="24"/>
          <w:szCs w:val="24"/>
        </w:rPr>
        <w:t>Effective 8/22/24, unless otherwise specified</w:t>
      </w:r>
    </w:p>
    <w:p w14:paraId="6C02FAB0" w14:textId="34C50101" w:rsidR="35A399C8" w:rsidRPr="00B55506" w:rsidRDefault="35A399C8" w:rsidP="00C2703B">
      <w:pPr>
        <w:pStyle w:val="NoSpacing"/>
        <w:rPr>
          <w:rFonts w:cstheme="minorHAnsi"/>
          <w:sz w:val="24"/>
          <w:szCs w:val="24"/>
        </w:rPr>
      </w:pPr>
    </w:p>
    <w:p w14:paraId="2D1F3633" w14:textId="630AC64E" w:rsidR="1A202E6E" w:rsidRPr="00A13E9D" w:rsidRDefault="1A202E6E" w:rsidP="00C2703B">
      <w:pPr>
        <w:pStyle w:val="NoSpacing"/>
        <w:rPr>
          <w:rFonts w:cstheme="minorHAnsi"/>
          <w:b/>
          <w:bCs/>
          <w:sz w:val="24"/>
          <w:szCs w:val="24"/>
        </w:rPr>
      </w:pPr>
      <w:r w:rsidRPr="00A13E9D">
        <w:rPr>
          <w:rFonts w:cstheme="minorHAnsi"/>
          <w:b/>
          <w:bCs/>
          <w:sz w:val="24"/>
          <w:szCs w:val="24"/>
        </w:rPr>
        <w:t>3.2.1.3 Other Income</w:t>
      </w:r>
    </w:p>
    <w:p w14:paraId="33FF2A24" w14:textId="37F89441" w:rsidR="1A202E6E" w:rsidRPr="00B55506" w:rsidRDefault="1A202E6E" w:rsidP="00C2703B">
      <w:pPr>
        <w:pStyle w:val="NoSpacing"/>
        <w:rPr>
          <w:rFonts w:cstheme="minorHAnsi"/>
          <w:sz w:val="24"/>
          <w:szCs w:val="24"/>
        </w:rPr>
      </w:pPr>
      <w:r w:rsidRPr="00B55506">
        <w:rPr>
          <w:rFonts w:cstheme="minorHAnsi"/>
          <w:sz w:val="24"/>
          <w:szCs w:val="24"/>
        </w:rPr>
        <w:t xml:space="preserve">Guaranteed Income Payments: Payments from guaranteed income programs are counted as income. </w:t>
      </w:r>
    </w:p>
    <w:p w14:paraId="64C104CC" w14:textId="0AF2C193" w:rsidR="35A399C8" w:rsidRPr="00B55506" w:rsidRDefault="35A399C8" w:rsidP="00C2703B">
      <w:pPr>
        <w:pStyle w:val="NoSpacing"/>
        <w:rPr>
          <w:rFonts w:cstheme="minorHAnsi"/>
          <w:sz w:val="24"/>
          <w:szCs w:val="24"/>
        </w:rPr>
      </w:pPr>
    </w:p>
    <w:p w14:paraId="1F2B3363" w14:textId="7552571B" w:rsidR="3D8521FC" w:rsidRPr="00B55506" w:rsidRDefault="3D8521FC" w:rsidP="00C2703B">
      <w:pPr>
        <w:pStyle w:val="NoSpacing"/>
        <w:rPr>
          <w:rFonts w:cstheme="minorHAnsi"/>
          <w:sz w:val="24"/>
          <w:szCs w:val="24"/>
        </w:rPr>
      </w:pPr>
      <w:r w:rsidRPr="00A13E9D">
        <w:rPr>
          <w:rFonts w:cstheme="minorHAnsi"/>
          <w:b/>
          <w:bCs/>
          <w:sz w:val="24"/>
          <w:szCs w:val="24"/>
        </w:rPr>
        <w:t>3.2.2 Other Assets</w:t>
      </w:r>
      <w:r w:rsidRPr="00B55506">
        <w:rPr>
          <w:rFonts w:cstheme="minorHAnsi"/>
          <w:sz w:val="24"/>
          <w:szCs w:val="24"/>
        </w:rPr>
        <w:br/>
      </w:r>
      <w:r w:rsidR="30A32E37" w:rsidRPr="00B55506">
        <w:rPr>
          <w:rFonts w:cstheme="minorHAnsi"/>
          <w:sz w:val="24"/>
          <w:szCs w:val="24"/>
        </w:rPr>
        <w:t xml:space="preserve">Guaranteed Income Payments: Payments from guaranteed income programs that are retained (for example, payments that are included in a savings account) are counted as assets.  </w:t>
      </w:r>
    </w:p>
    <w:p w14:paraId="5B59F919" w14:textId="3C41126C" w:rsidR="35A399C8" w:rsidRPr="00B55506" w:rsidRDefault="35A399C8" w:rsidP="00C2703B">
      <w:pPr>
        <w:pStyle w:val="NoSpacing"/>
        <w:rPr>
          <w:rFonts w:cstheme="minorHAnsi"/>
          <w:sz w:val="24"/>
          <w:szCs w:val="24"/>
        </w:rPr>
      </w:pPr>
    </w:p>
    <w:p w14:paraId="6BF64266" w14:textId="7A8AF743" w:rsidR="6F5D880E" w:rsidRDefault="6F5D880E" w:rsidP="00C2703B">
      <w:pPr>
        <w:pStyle w:val="NoSpacing"/>
        <w:rPr>
          <w:rFonts w:cstheme="minorHAnsi"/>
          <w:sz w:val="24"/>
          <w:szCs w:val="24"/>
        </w:rPr>
      </w:pPr>
    </w:p>
    <w:p w14:paraId="460DA3EA" w14:textId="3FA05DC2" w:rsidR="00776B04" w:rsidRPr="001B29EC" w:rsidRDefault="00776B04" w:rsidP="00C2703B">
      <w:pPr>
        <w:pStyle w:val="NoSpacing"/>
        <w:rPr>
          <w:rFonts w:cstheme="minorHAnsi"/>
          <w:b/>
          <w:bCs/>
          <w:sz w:val="24"/>
          <w:szCs w:val="24"/>
        </w:rPr>
      </w:pPr>
      <w:r w:rsidRPr="001B29EC">
        <w:rPr>
          <w:rFonts w:cstheme="minorHAnsi"/>
          <w:b/>
          <w:bCs/>
          <w:sz w:val="24"/>
          <w:szCs w:val="24"/>
        </w:rPr>
        <w:t>Operations Memo 24-16</w:t>
      </w:r>
    </w:p>
    <w:p w14:paraId="70C24104" w14:textId="155EECA6" w:rsidR="00776B04" w:rsidRDefault="00776B04" w:rsidP="00C2703B">
      <w:pPr>
        <w:pStyle w:val="NoSpacing"/>
        <w:rPr>
          <w:rFonts w:cstheme="minorHAnsi"/>
          <w:sz w:val="24"/>
          <w:szCs w:val="24"/>
        </w:rPr>
      </w:pPr>
      <w:r>
        <w:rPr>
          <w:rFonts w:cstheme="minorHAnsi"/>
          <w:sz w:val="24"/>
          <w:szCs w:val="24"/>
        </w:rPr>
        <w:t>Presented by Kathy King</w:t>
      </w:r>
    </w:p>
    <w:p w14:paraId="7B104134" w14:textId="77777777" w:rsidR="00776B04" w:rsidRDefault="00776B04" w:rsidP="00C2703B">
      <w:pPr>
        <w:pStyle w:val="NoSpacing"/>
        <w:rPr>
          <w:rFonts w:cstheme="minorHAnsi"/>
          <w:sz w:val="24"/>
          <w:szCs w:val="24"/>
        </w:rPr>
      </w:pPr>
    </w:p>
    <w:p w14:paraId="27B6A480" w14:textId="576DDF77" w:rsidR="00776B04" w:rsidRDefault="001B29EC" w:rsidP="00C2703B">
      <w:pPr>
        <w:pStyle w:val="NoSpacing"/>
        <w:rPr>
          <w:rFonts w:cstheme="minorHAnsi"/>
          <w:sz w:val="24"/>
          <w:szCs w:val="24"/>
        </w:rPr>
      </w:pPr>
      <w:r>
        <w:rPr>
          <w:rFonts w:cstheme="minorHAnsi"/>
          <w:sz w:val="24"/>
          <w:szCs w:val="24"/>
        </w:rPr>
        <w:t>Subject: Medicaid Treatment of Tribal General Welfare Assistance</w:t>
      </w:r>
    </w:p>
    <w:p w14:paraId="2A15C2AF" w14:textId="77777777" w:rsidR="001B29EC" w:rsidRDefault="001B29EC" w:rsidP="00C2703B">
      <w:pPr>
        <w:pStyle w:val="NoSpacing"/>
        <w:rPr>
          <w:rFonts w:cstheme="minorHAnsi"/>
          <w:sz w:val="24"/>
          <w:szCs w:val="24"/>
        </w:rPr>
      </w:pPr>
    </w:p>
    <w:p w14:paraId="1ED76887" w14:textId="4D2778E3" w:rsidR="001B29EC" w:rsidRDefault="001B29EC" w:rsidP="00C2703B">
      <w:pPr>
        <w:pStyle w:val="NoSpacing"/>
        <w:rPr>
          <w:rFonts w:cstheme="minorHAnsi"/>
          <w:sz w:val="24"/>
          <w:szCs w:val="24"/>
        </w:rPr>
      </w:pPr>
      <w:r>
        <w:rPr>
          <w:rFonts w:cstheme="minorHAnsi"/>
          <w:sz w:val="24"/>
          <w:szCs w:val="24"/>
        </w:rPr>
        <w:t>Effective September 1, 2024</w:t>
      </w:r>
      <w:r w:rsidR="009372CB">
        <w:rPr>
          <w:rFonts w:cstheme="minorHAnsi"/>
          <w:sz w:val="24"/>
          <w:szCs w:val="24"/>
        </w:rPr>
        <w:t xml:space="preserve"> </w:t>
      </w:r>
      <w:r w:rsidR="001F5CAD">
        <w:rPr>
          <w:rFonts w:cstheme="minorHAnsi"/>
          <w:sz w:val="24"/>
          <w:szCs w:val="24"/>
        </w:rPr>
        <w:t>the Tribal General Welfare Assistance</w:t>
      </w:r>
      <w:r w:rsidR="0017610E">
        <w:rPr>
          <w:rFonts w:cstheme="minorHAnsi"/>
          <w:sz w:val="24"/>
          <w:szCs w:val="24"/>
        </w:rPr>
        <w:t xml:space="preserve"> (GWA)</w:t>
      </w:r>
      <w:r w:rsidR="001F5CAD">
        <w:rPr>
          <w:rFonts w:cstheme="minorHAnsi"/>
          <w:sz w:val="24"/>
          <w:szCs w:val="24"/>
        </w:rPr>
        <w:t xml:space="preserve"> </w:t>
      </w:r>
      <w:r w:rsidR="00D5740C">
        <w:rPr>
          <w:rFonts w:cstheme="minorHAnsi"/>
          <w:sz w:val="24"/>
          <w:szCs w:val="24"/>
        </w:rPr>
        <w:t xml:space="preserve">is not counted as income for any category of Medicaid or BadgerCare </w:t>
      </w:r>
      <w:r w:rsidR="009B2308">
        <w:rPr>
          <w:rFonts w:cstheme="minorHAnsi"/>
          <w:sz w:val="24"/>
          <w:szCs w:val="24"/>
        </w:rPr>
        <w:t xml:space="preserve">Plus. This is irrespective of whether the </w:t>
      </w:r>
      <w:r w:rsidR="0017610E">
        <w:rPr>
          <w:rFonts w:cstheme="minorHAnsi"/>
          <w:sz w:val="24"/>
          <w:szCs w:val="24"/>
        </w:rPr>
        <w:t>specific GWA program uses income as a factor of eligibility.</w:t>
      </w:r>
    </w:p>
    <w:p w14:paraId="408AC0DC" w14:textId="77777777" w:rsidR="0017610E" w:rsidRDefault="0017610E" w:rsidP="00C2703B">
      <w:pPr>
        <w:pStyle w:val="NoSpacing"/>
        <w:rPr>
          <w:rFonts w:cstheme="minorHAnsi"/>
          <w:sz w:val="24"/>
          <w:szCs w:val="24"/>
        </w:rPr>
      </w:pPr>
    </w:p>
    <w:p w14:paraId="2388C2E5" w14:textId="79E9D2D1" w:rsidR="0017610E" w:rsidRDefault="0017610E" w:rsidP="00C2703B">
      <w:pPr>
        <w:pStyle w:val="NoSpacing"/>
        <w:rPr>
          <w:rFonts w:cstheme="minorHAnsi"/>
          <w:sz w:val="24"/>
          <w:szCs w:val="24"/>
        </w:rPr>
      </w:pPr>
      <w:r>
        <w:rPr>
          <w:rFonts w:cstheme="minorHAnsi"/>
          <w:sz w:val="24"/>
          <w:szCs w:val="24"/>
        </w:rPr>
        <w:t xml:space="preserve">Any unspent GWA is disregarded as an asset for 12 months following the month of receipt. </w:t>
      </w:r>
    </w:p>
    <w:p w14:paraId="10D30B0F" w14:textId="77777777" w:rsidR="001B29EC" w:rsidRDefault="001B29EC" w:rsidP="00C2703B">
      <w:pPr>
        <w:pStyle w:val="NoSpacing"/>
        <w:rPr>
          <w:rFonts w:cstheme="minorHAnsi"/>
          <w:sz w:val="24"/>
          <w:szCs w:val="24"/>
        </w:rPr>
      </w:pPr>
    </w:p>
    <w:p w14:paraId="55D7B9DF" w14:textId="033B3005" w:rsidR="00503F4F" w:rsidRDefault="00503F4F" w:rsidP="00503F4F">
      <w:pPr>
        <w:pStyle w:val="NoSpacing"/>
        <w:rPr>
          <w:rFonts w:cstheme="minorHAnsi"/>
          <w:b/>
          <w:bCs/>
          <w:sz w:val="24"/>
          <w:szCs w:val="24"/>
        </w:rPr>
      </w:pPr>
      <w:r>
        <w:rPr>
          <w:rFonts w:cstheme="minorHAnsi"/>
          <w:b/>
          <w:bCs/>
          <w:sz w:val="24"/>
          <w:szCs w:val="24"/>
        </w:rPr>
        <w:t>Process Help</w:t>
      </w:r>
      <w:r w:rsidRPr="00A13E9D">
        <w:rPr>
          <w:rFonts w:cstheme="minorHAnsi"/>
          <w:b/>
          <w:bCs/>
          <w:sz w:val="24"/>
          <w:szCs w:val="24"/>
        </w:rPr>
        <w:t xml:space="preserve"> Handbook Release 24-0</w:t>
      </w:r>
      <w:r>
        <w:rPr>
          <w:rFonts w:cstheme="minorHAnsi"/>
          <w:b/>
          <w:bCs/>
          <w:sz w:val="24"/>
          <w:szCs w:val="24"/>
        </w:rPr>
        <w:t>4</w:t>
      </w:r>
    </w:p>
    <w:p w14:paraId="11458DAF" w14:textId="77777777" w:rsidR="004E3567" w:rsidRDefault="004E3567" w:rsidP="00503F4F">
      <w:pPr>
        <w:pStyle w:val="NoSpacing"/>
        <w:rPr>
          <w:rFonts w:cstheme="minorHAnsi"/>
          <w:b/>
          <w:bCs/>
          <w:sz w:val="24"/>
          <w:szCs w:val="24"/>
        </w:rPr>
      </w:pPr>
    </w:p>
    <w:p w14:paraId="7ADB7B92" w14:textId="7C757797" w:rsidR="00503F4F" w:rsidRDefault="00AB5FBF" w:rsidP="00503F4F">
      <w:pPr>
        <w:pStyle w:val="NoSpacing"/>
        <w:rPr>
          <w:rFonts w:cstheme="minorHAnsi"/>
          <w:sz w:val="24"/>
          <w:szCs w:val="24"/>
        </w:rPr>
      </w:pPr>
      <w:r>
        <w:rPr>
          <w:rFonts w:cstheme="minorHAnsi"/>
          <w:sz w:val="24"/>
          <w:szCs w:val="24"/>
        </w:rPr>
        <w:t>Presented by Janice Pfeiffer</w:t>
      </w:r>
    </w:p>
    <w:p w14:paraId="5CD8DE17" w14:textId="77777777" w:rsidR="004E3567" w:rsidRDefault="004E3567" w:rsidP="00503F4F">
      <w:pPr>
        <w:pStyle w:val="NoSpacing"/>
        <w:rPr>
          <w:rFonts w:cstheme="minorHAnsi"/>
          <w:sz w:val="24"/>
          <w:szCs w:val="24"/>
        </w:rPr>
      </w:pPr>
    </w:p>
    <w:p w14:paraId="2DF9FAB4" w14:textId="1384064E" w:rsidR="00AB5FBF" w:rsidRDefault="002A7A98" w:rsidP="00503F4F">
      <w:pPr>
        <w:pStyle w:val="NoSpacing"/>
        <w:rPr>
          <w:rFonts w:cstheme="minorHAnsi"/>
          <w:sz w:val="24"/>
          <w:szCs w:val="24"/>
        </w:rPr>
      </w:pPr>
      <w:r>
        <w:rPr>
          <w:rFonts w:cstheme="minorHAnsi"/>
          <w:sz w:val="24"/>
          <w:szCs w:val="24"/>
        </w:rPr>
        <w:t>Release Date: August 22, 2024</w:t>
      </w:r>
    </w:p>
    <w:p w14:paraId="57B5B3A1" w14:textId="77777777" w:rsidR="008201CD" w:rsidRDefault="008201CD" w:rsidP="00503F4F">
      <w:pPr>
        <w:pStyle w:val="NoSpacing"/>
        <w:rPr>
          <w:rFonts w:cstheme="minorHAnsi"/>
          <w:sz w:val="24"/>
          <w:szCs w:val="24"/>
        </w:rPr>
      </w:pPr>
    </w:p>
    <w:p w14:paraId="05B3D6D6" w14:textId="1742C492" w:rsidR="008201CD" w:rsidRDefault="008201CD" w:rsidP="00503F4F">
      <w:pPr>
        <w:pStyle w:val="NoSpacing"/>
        <w:rPr>
          <w:rFonts w:cstheme="minorHAnsi"/>
          <w:sz w:val="24"/>
          <w:szCs w:val="24"/>
        </w:rPr>
      </w:pPr>
      <w:r w:rsidRPr="004E3567">
        <w:rPr>
          <w:rFonts w:cstheme="minorHAnsi"/>
          <w:b/>
          <w:bCs/>
          <w:sz w:val="24"/>
          <w:szCs w:val="24"/>
        </w:rPr>
        <w:t>4.4 Manual Renewal Extension Process</w:t>
      </w:r>
      <w:r w:rsidR="00BF3B72" w:rsidRPr="004E3567">
        <w:rPr>
          <w:rFonts w:cstheme="minorHAnsi"/>
          <w:b/>
          <w:bCs/>
          <w:sz w:val="24"/>
          <w:szCs w:val="24"/>
        </w:rPr>
        <w:t>-</w:t>
      </w:r>
      <w:r w:rsidRPr="004E3567">
        <w:rPr>
          <w:rFonts w:cstheme="minorHAnsi"/>
          <w:b/>
          <w:bCs/>
          <w:sz w:val="24"/>
          <w:szCs w:val="24"/>
        </w:rPr>
        <w:t>Renewal is Received and in Progress</w:t>
      </w:r>
      <w:r w:rsidR="00BF3B72">
        <w:rPr>
          <w:rFonts w:cstheme="minorHAnsi"/>
          <w:sz w:val="24"/>
          <w:szCs w:val="24"/>
        </w:rPr>
        <w:t xml:space="preserve">: This is a new section added </w:t>
      </w:r>
      <w:r w:rsidR="000E7602">
        <w:rPr>
          <w:rFonts w:cstheme="minorHAnsi"/>
          <w:sz w:val="24"/>
          <w:szCs w:val="24"/>
        </w:rPr>
        <w:t xml:space="preserve">in the circumstance that a member submits a health care renewal and eligibility for that renewal has not been confirmed as of Adverse Action, eligibility is automatically extended for another month in CWW and interchange. The Override Eligibility Renewal/Review Month on the Override AG Renewal/Review Dates page is automatically updated, and CARES </w:t>
      </w:r>
      <w:r w:rsidR="000E7602">
        <w:rPr>
          <w:rFonts w:cstheme="minorHAnsi"/>
          <w:sz w:val="24"/>
          <w:szCs w:val="24"/>
        </w:rPr>
        <w:lastRenderedPageBreak/>
        <w:t>populates a case comment that the renewal date has been extended b one month. This continues monthly until the renewal is processed and eligibility is determined (health care is either confirmed open or closed).</w:t>
      </w:r>
    </w:p>
    <w:p w14:paraId="3D006D82" w14:textId="77777777" w:rsidR="00A46B28" w:rsidRDefault="00A46B28" w:rsidP="00503F4F">
      <w:pPr>
        <w:pStyle w:val="NoSpacing"/>
        <w:rPr>
          <w:rFonts w:cstheme="minorHAnsi"/>
          <w:sz w:val="24"/>
          <w:szCs w:val="24"/>
        </w:rPr>
      </w:pPr>
    </w:p>
    <w:p w14:paraId="4C6E6602" w14:textId="524CC71B" w:rsidR="00A46B28" w:rsidRPr="00A46B28" w:rsidRDefault="00A46B28" w:rsidP="00A46B28">
      <w:pPr>
        <w:pStyle w:val="NoSpacing"/>
        <w:ind w:firstLine="720"/>
        <w:rPr>
          <w:rFonts w:cstheme="minorHAnsi"/>
          <w:i/>
          <w:iCs/>
          <w:sz w:val="24"/>
          <w:szCs w:val="24"/>
        </w:rPr>
      </w:pPr>
      <w:r w:rsidRPr="00A46B28">
        <w:rPr>
          <w:rFonts w:cstheme="minorHAnsi"/>
          <w:i/>
          <w:iCs/>
          <w:sz w:val="24"/>
          <w:szCs w:val="24"/>
        </w:rPr>
        <w:t>CWW Case Comment Example:</w:t>
      </w:r>
    </w:p>
    <w:p w14:paraId="3882C197" w14:textId="01E11E38" w:rsidR="00A46B28" w:rsidRDefault="00A46B28" w:rsidP="00503F4F">
      <w:pPr>
        <w:pStyle w:val="NoSpacing"/>
        <w:rPr>
          <w:rFonts w:cstheme="minorHAnsi"/>
          <w:sz w:val="24"/>
          <w:szCs w:val="24"/>
        </w:rPr>
      </w:pPr>
      <w:r w:rsidRPr="00A46B28">
        <w:rPr>
          <w:rFonts w:cstheme="minorHAnsi"/>
          <w:noProof/>
          <w:sz w:val="24"/>
          <w:szCs w:val="24"/>
        </w:rPr>
        <w:drawing>
          <wp:inline distT="0" distB="0" distL="0" distR="0" wp14:anchorId="34510B28" wp14:editId="13C190CC">
            <wp:extent cx="6697014" cy="457200"/>
            <wp:effectExtent l="0" t="0" r="8890" b="0"/>
            <wp:docPr id="1025936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36506" name=""/>
                    <pic:cNvPicPr/>
                  </pic:nvPicPr>
                  <pic:blipFill>
                    <a:blip r:embed="rId10"/>
                    <a:stretch>
                      <a:fillRect/>
                    </a:stretch>
                  </pic:blipFill>
                  <pic:spPr>
                    <a:xfrm>
                      <a:off x="0" y="0"/>
                      <a:ext cx="6702018" cy="457542"/>
                    </a:xfrm>
                    <a:prstGeom prst="rect">
                      <a:avLst/>
                    </a:prstGeom>
                  </pic:spPr>
                </pic:pic>
              </a:graphicData>
            </a:graphic>
          </wp:inline>
        </w:drawing>
      </w:r>
    </w:p>
    <w:p w14:paraId="4ECA614E" w14:textId="77777777" w:rsidR="00AB5FBF" w:rsidRDefault="00AB5FBF" w:rsidP="00503F4F">
      <w:pPr>
        <w:pStyle w:val="NoSpacing"/>
        <w:rPr>
          <w:rFonts w:cstheme="minorHAnsi"/>
          <w:sz w:val="24"/>
          <w:szCs w:val="24"/>
        </w:rPr>
      </w:pPr>
    </w:p>
    <w:p w14:paraId="02674168" w14:textId="0AE76D12" w:rsidR="00D65F23" w:rsidRDefault="007D7048" w:rsidP="001A2F12">
      <w:pPr>
        <w:pStyle w:val="NoSpacing"/>
        <w:rPr>
          <w:rFonts w:cstheme="minorHAnsi"/>
          <w:sz w:val="24"/>
          <w:szCs w:val="24"/>
        </w:rPr>
      </w:pPr>
      <w:r w:rsidRPr="006D7E24">
        <w:rPr>
          <w:rFonts w:cstheme="minorHAnsi"/>
          <w:b/>
          <w:bCs/>
          <w:sz w:val="24"/>
          <w:szCs w:val="24"/>
        </w:rPr>
        <w:t>25.4.3 Changes in Premiums and Refunds (MAPP)</w:t>
      </w:r>
      <w:r>
        <w:rPr>
          <w:rFonts w:cstheme="minorHAnsi"/>
          <w:sz w:val="24"/>
          <w:szCs w:val="24"/>
        </w:rPr>
        <w:t xml:space="preserve">: </w:t>
      </w:r>
      <w:r w:rsidR="006D6C41">
        <w:rPr>
          <w:rFonts w:cstheme="minorHAnsi"/>
          <w:sz w:val="24"/>
          <w:szCs w:val="24"/>
        </w:rPr>
        <w:t>New section added on ‘Late Renewal processing and system</w:t>
      </w:r>
      <w:r w:rsidR="001573E7">
        <w:rPr>
          <w:rFonts w:cstheme="minorHAnsi"/>
          <w:sz w:val="24"/>
          <w:szCs w:val="24"/>
        </w:rPr>
        <w:t xml:space="preserve">atic extensions.’ </w:t>
      </w:r>
      <w:r>
        <w:rPr>
          <w:rFonts w:cstheme="minorHAnsi"/>
          <w:sz w:val="24"/>
          <w:szCs w:val="24"/>
        </w:rPr>
        <w:t xml:space="preserve">Information was added </w:t>
      </w:r>
      <w:r w:rsidR="001573E7">
        <w:rPr>
          <w:rFonts w:cstheme="minorHAnsi"/>
          <w:sz w:val="24"/>
          <w:szCs w:val="24"/>
        </w:rPr>
        <w:t xml:space="preserve">stating </w:t>
      </w:r>
      <w:r w:rsidR="00B82C07">
        <w:rPr>
          <w:rFonts w:cstheme="minorHAnsi"/>
          <w:sz w:val="24"/>
          <w:szCs w:val="24"/>
        </w:rPr>
        <w:t>that when a health care renewal date is systematically extended by one month because a renewal was not completed by AA</w:t>
      </w:r>
      <w:r w:rsidR="005C6992">
        <w:rPr>
          <w:rFonts w:cstheme="minorHAnsi"/>
          <w:sz w:val="24"/>
          <w:szCs w:val="24"/>
        </w:rPr>
        <w:t>, and there is a premium reduction or a change to zero starting with the month that was systematically extended, workers must run ongoing eligibility first, confirm, and then run with dates to adjust the premium for the systematically extended month(s). Failure to run the case in this order results in an incorrect certification</w:t>
      </w:r>
      <w:r w:rsidR="00C85106">
        <w:rPr>
          <w:rFonts w:cstheme="minorHAnsi"/>
          <w:sz w:val="24"/>
          <w:szCs w:val="24"/>
        </w:rPr>
        <w:t xml:space="preserve"> period and requires the worker to adjust the Override AG Renewal/Review dates page for the correct twelve-month certification.</w:t>
      </w:r>
    </w:p>
    <w:p w14:paraId="41D83F75" w14:textId="77777777" w:rsidR="00D65F23" w:rsidRDefault="00D65F23" w:rsidP="001A2F12">
      <w:pPr>
        <w:pStyle w:val="NoSpacing"/>
        <w:rPr>
          <w:rFonts w:cstheme="minorHAnsi"/>
          <w:sz w:val="24"/>
          <w:szCs w:val="24"/>
        </w:rPr>
      </w:pPr>
    </w:p>
    <w:p w14:paraId="1DA48105" w14:textId="4E44D626" w:rsidR="001A2F12" w:rsidRDefault="001A2F12" w:rsidP="001A2F12">
      <w:pPr>
        <w:pStyle w:val="NoSpacing"/>
        <w:rPr>
          <w:rFonts w:cstheme="minorHAnsi"/>
          <w:sz w:val="24"/>
          <w:szCs w:val="24"/>
        </w:rPr>
      </w:pPr>
      <w:r w:rsidRPr="008A4F09">
        <w:rPr>
          <w:rFonts w:cstheme="minorHAnsi"/>
          <w:b/>
          <w:bCs/>
          <w:sz w:val="24"/>
          <w:szCs w:val="24"/>
        </w:rPr>
        <w:t>68.</w:t>
      </w:r>
      <w:r w:rsidR="00F12315" w:rsidRPr="008A4F09">
        <w:rPr>
          <w:rFonts w:cstheme="minorHAnsi"/>
          <w:b/>
          <w:bCs/>
          <w:sz w:val="24"/>
          <w:szCs w:val="24"/>
        </w:rPr>
        <w:t>1</w:t>
      </w:r>
      <w:r w:rsidRPr="008A4F09">
        <w:rPr>
          <w:rFonts w:cstheme="minorHAnsi"/>
          <w:b/>
          <w:bCs/>
          <w:sz w:val="24"/>
          <w:szCs w:val="24"/>
        </w:rPr>
        <w:t>.</w:t>
      </w:r>
      <w:r w:rsidR="00F12315" w:rsidRPr="008A4F09">
        <w:rPr>
          <w:rFonts w:cstheme="minorHAnsi"/>
          <w:b/>
          <w:bCs/>
          <w:sz w:val="24"/>
          <w:szCs w:val="24"/>
        </w:rPr>
        <w:t xml:space="preserve">5 Additional Verification Inquiry Methods &amp; </w:t>
      </w:r>
      <w:r w:rsidR="00524687" w:rsidRPr="008A4F09">
        <w:rPr>
          <w:rFonts w:cstheme="minorHAnsi"/>
          <w:b/>
          <w:bCs/>
          <w:sz w:val="24"/>
          <w:szCs w:val="24"/>
        </w:rPr>
        <w:t>68.3.2</w:t>
      </w:r>
      <w:r w:rsidRPr="008A4F09">
        <w:rPr>
          <w:rFonts w:cstheme="minorHAnsi"/>
          <w:b/>
          <w:bCs/>
          <w:sz w:val="24"/>
          <w:szCs w:val="24"/>
        </w:rPr>
        <w:t xml:space="preserve"> Stand-Alon</w:t>
      </w:r>
      <w:r w:rsidR="005F3C73" w:rsidRPr="008A4F09">
        <w:rPr>
          <w:rFonts w:cstheme="minorHAnsi"/>
          <w:b/>
          <w:bCs/>
          <w:sz w:val="24"/>
          <w:szCs w:val="24"/>
        </w:rPr>
        <w:t>e</w:t>
      </w:r>
      <w:r w:rsidRPr="008A4F09">
        <w:rPr>
          <w:rFonts w:cstheme="minorHAnsi"/>
          <w:b/>
          <w:bCs/>
          <w:sz w:val="24"/>
          <w:szCs w:val="24"/>
        </w:rPr>
        <w:t xml:space="preserve"> Documentation of Citizenship</w:t>
      </w:r>
      <w:r>
        <w:rPr>
          <w:rFonts w:cstheme="minorHAnsi"/>
          <w:sz w:val="24"/>
          <w:szCs w:val="24"/>
        </w:rPr>
        <w:t xml:space="preserve">: </w:t>
      </w:r>
      <w:r w:rsidR="00C72250">
        <w:rPr>
          <w:rFonts w:cstheme="minorHAnsi"/>
          <w:sz w:val="24"/>
          <w:szCs w:val="24"/>
        </w:rPr>
        <w:t xml:space="preserve">SAVE/Birth Query citizenship verification </w:t>
      </w:r>
      <w:r w:rsidR="00CE18EE">
        <w:rPr>
          <w:rFonts w:cstheme="minorHAnsi"/>
          <w:sz w:val="24"/>
          <w:szCs w:val="24"/>
        </w:rPr>
        <w:t xml:space="preserve">now </w:t>
      </w:r>
      <w:r w:rsidR="00C72250">
        <w:rPr>
          <w:rFonts w:cstheme="minorHAnsi"/>
          <w:sz w:val="24"/>
          <w:szCs w:val="24"/>
        </w:rPr>
        <w:t xml:space="preserve">also </w:t>
      </w:r>
      <w:r w:rsidR="00CE18EE">
        <w:rPr>
          <w:rFonts w:cstheme="minorHAnsi"/>
          <w:sz w:val="24"/>
          <w:szCs w:val="24"/>
        </w:rPr>
        <w:t>count</w:t>
      </w:r>
      <w:r w:rsidR="00C72250">
        <w:rPr>
          <w:rFonts w:cstheme="minorHAnsi"/>
          <w:sz w:val="24"/>
          <w:szCs w:val="24"/>
        </w:rPr>
        <w:t xml:space="preserve"> as identity verification</w:t>
      </w:r>
      <w:r w:rsidR="00CE18EE">
        <w:rPr>
          <w:rFonts w:cstheme="minorHAnsi"/>
          <w:sz w:val="24"/>
          <w:szCs w:val="24"/>
        </w:rPr>
        <w:t xml:space="preserve">. </w:t>
      </w:r>
    </w:p>
    <w:p w14:paraId="4AF666FF" w14:textId="77777777" w:rsidR="001A2F12" w:rsidRPr="008F7018" w:rsidRDefault="001A2F12" w:rsidP="001A2F12">
      <w:pPr>
        <w:pStyle w:val="NoSpacing"/>
        <w:rPr>
          <w:rFonts w:cstheme="minorHAnsi"/>
          <w:sz w:val="24"/>
          <w:szCs w:val="24"/>
        </w:rPr>
      </w:pPr>
    </w:p>
    <w:p w14:paraId="69DA17BB" w14:textId="049A5961" w:rsidR="001A2F12" w:rsidRPr="00AB5FBF" w:rsidRDefault="001A2F12" w:rsidP="001A2F12">
      <w:pPr>
        <w:pStyle w:val="NoSpacing"/>
        <w:rPr>
          <w:rFonts w:cstheme="minorHAnsi"/>
          <w:sz w:val="24"/>
          <w:szCs w:val="24"/>
        </w:rPr>
      </w:pPr>
      <w:r w:rsidRPr="008A4F09">
        <w:rPr>
          <w:rFonts w:cstheme="minorHAnsi"/>
          <w:b/>
          <w:bCs/>
          <w:sz w:val="24"/>
          <w:szCs w:val="24"/>
        </w:rPr>
        <w:t>71.2.2 Non-ABAWD Definition</w:t>
      </w:r>
      <w:r>
        <w:rPr>
          <w:rFonts w:cstheme="minorHAnsi"/>
          <w:sz w:val="24"/>
          <w:szCs w:val="24"/>
        </w:rPr>
        <w:t xml:space="preserve">: </w:t>
      </w:r>
      <w:r w:rsidR="00FB6FCD">
        <w:rPr>
          <w:rFonts w:cstheme="minorHAnsi"/>
          <w:sz w:val="24"/>
          <w:szCs w:val="24"/>
        </w:rPr>
        <w:t>Clarification was provided about end dating unearned income for ABAWDs who no longer meet ABAWD requirements.</w:t>
      </w:r>
      <w:r w:rsidR="008204CB">
        <w:rPr>
          <w:rFonts w:cstheme="minorHAnsi"/>
          <w:sz w:val="24"/>
          <w:szCs w:val="24"/>
        </w:rPr>
        <w:t xml:space="preserve"> </w:t>
      </w:r>
    </w:p>
    <w:p w14:paraId="038197AD" w14:textId="77777777" w:rsidR="001A2F12" w:rsidRPr="001A2F12" w:rsidRDefault="001A2F12" w:rsidP="00503F4F">
      <w:pPr>
        <w:pStyle w:val="NoSpacing"/>
        <w:rPr>
          <w:rFonts w:cstheme="minorHAnsi"/>
          <w:b/>
          <w:bCs/>
          <w:sz w:val="24"/>
          <w:szCs w:val="24"/>
        </w:rPr>
      </w:pPr>
    </w:p>
    <w:p w14:paraId="4021B6CF" w14:textId="77777777" w:rsidR="00AB5FBF" w:rsidRDefault="00AB5FBF" w:rsidP="00503F4F">
      <w:pPr>
        <w:pStyle w:val="NoSpacing"/>
        <w:rPr>
          <w:rFonts w:cstheme="minorHAnsi"/>
          <w:sz w:val="24"/>
          <w:szCs w:val="24"/>
        </w:rPr>
      </w:pPr>
    </w:p>
    <w:p w14:paraId="78EF8F88" w14:textId="179672DB" w:rsidR="008F7018" w:rsidRDefault="008F7018" w:rsidP="008F7018">
      <w:pPr>
        <w:pStyle w:val="NoSpacing"/>
        <w:rPr>
          <w:rFonts w:cstheme="minorHAnsi"/>
          <w:b/>
          <w:bCs/>
          <w:sz w:val="24"/>
          <w:szCs w:val="24"/>
        </w:rPr>
      </w:pPr>
      <w:r>
        <w:rPr>
          <w:rFonts w:cstheme="minorHAnsi"/>
          <w:b/>
          <w:bCs/>
          <w:sz w:val="24"/>
          <w:szCs w:val="24"/>
        </w:rPr>
        <w:t>FoodShare</w:t>
      </w:r>
      <w:r w:rsidRPr="00A13E9D">
        <w:rPr>
          <w:rFonts w:cstheme="minorHAnsi"/>
          <w:b/>
          <w:bCs/>
          <w:sz w:val="24"/>
          <w:szCs w:val="24"/>
        </w:rPr>
        <w:t xml:space="preserve"> Handbook Release 24-0</w:t>
      </w:r>
      <w:r>
        <w:rPr>
          <w:rFonts w:cstheme="minorHAnsi"/>
          <w:b/>
          <w:bCs/>
          <w:sz w:val="24"/>
          <w:szCs w:val="24"/>
        </w:rPr>
        <w:t>2</w:t>
      </w:r>
    </w:p>
    <w:p w14:paraId="002951B1" w14:textId="77777777" w:rsidR="004E3567" w:rsidRDefault="004E3567" w:rsidP="008F7018">
      <w:pPr>
        <w:pStyle w:val="NoSpacing"/>
        <w:rPr>
          <w:rFonts w:cstheme="minorHAnsi"/>
          <w:b/>
          <w:bCs/>
          <w:sz w:val="24"/>
          <w:szCs w:val="24"/>
        </w:rPr>
      </w:pPr>
    </w:p>
    <w:p w14:paraId="654DD385" w14:textId="05371631" w:rsidR="008F7018" w:rsidRDefault="008F7018" w:rsidP="008F7018">
      <w:pPr>
        <w:pStyle w:val="NoSpacing"/>
        <w:rPr>
          <w:rFonts w:cstheme="minorHAnsi"/>
          <w:sz w:val="24"/>
          <w:szCs w:val="24"/>
        </w:rPr>
      </w:pPr>
      <w:r>
        <w:rPr>
          <w:rFonts w:cstheme="minorHAnsi"/>
          <w:sz w:val="24"/>
          <w:szCs w:val="24"/>
        </w:rPr>
        <w:t>Presented by Janice Pfeiffer</w:t>
      </w:r>
    </w:p>
    <w:p w14:paraId="5C62C35A" w14:textId="77777777" w:rsidR="004E3567" w:rsidRDefault="004E3567" w:rsidP="008F7018">
      <w:pPr>
        <w:pStyle w:val="NoSpacing"/>
        <w:rPr>
          <w:rFonts w:cstheme="minorHAnsi"/>
          <w:sz w:val="24"/>
          <w:szCs w:val="24"/>
        </w:rPr>
      </w:pPr>
    </w:p>
    <w:p w14:paraId="167A51BF" w14:textId="1FDBF71C" w:rsidR="008F7018" w:rsidRDefault="001B7683" w:rsidP="008F7018">
      <w:pPr>
        <w:pStyle w:val="NoSpacing"/>
        <w:rPr>
          <w:rFonts w:cstheme="minorHAnsi"/>
          <w:sz w:val="24"/>
          <w:szCs w:val="24"/>
        </w:rPr>
      </w:pPr>
      <w:r>
        <w:rPr>
          <w:rFonts w:cstheme="minorHAnsi"/>
          <w:sz w:val="24"/>
          <w:szCs w:val="24"/>
        </w:rPr>
        <w:t xml:space="preserve">Release </w:t>
      </w:r>
      <w:r w:rsidR="002A7A98">
        <w:rPr>
          <w:rFonts w:cstheme="minorHAnsi"/>
          <w:sz w:val="24"/>
          <w:szCs w:val="24"/>
        </w:rPr>
        <w:t>Date: August 22, 2024</w:t>
      </w:r>
    </w:p>
    <w:p w14:paraId="4E434391" w14:textId="77777777" w:rsidR="004E3567" w:rsidRDefault="004E3567" w:rsidP="008F7018">
      <w:pPr>
        <w:pStyle w:val="NoSpacing"/>
        <w:rPr>
          <w:rFonts w:cstheme="minorHAnsi"/>
          <w:sz w:val="24"/>
          <w:szCs w:val="24"/>
        </w:rPr>
      </w:pPr>
    </w:p>
    <w:p w14:paraId="5A70503B" w14:textId="56237FB2" w:rsidR="00093A0A" w:rsidRDefault="00795E49" w:rsidP="008F7018">
      <w:pPr>
        <w:pStyle w:val="NoSpacing"/>
        <w:rPr>
          <w:rFonts w:cstheme="minorHAnsi"/>
          <w:sz w:val="24"/>
          <w:szCs w:val="24"/>
        </w:rPr>
      </w:pPr>
      <w:r w:rsidRPr="00232F70">
        <w:rPr>
          <w:rFonts w:cstheme="minorHAnsi"/>
          <w:b/>
          <w:bCs/>
          <w:sz w:val="24"/>
          <w:szCs w:val="24"/>
        </w:rPr>
        <w:t xml:space="preserve">3.2.1.2 </w:t>
      </w:r>
      <w:r w:rsidR="002221DF" w:rsidRPr="00232F70">
        <w:rPr>
          <w:rFonts w:cstheme="minorHAnsi"/>
          <w:b/>
          <w:bCs/>
          <w:sz w:val="24"/>
          <w:szCs w:val="24"/>
        </w:rPr>
        <w:t>Temporary Absence</w:t>
      </w:r>
      <w:r w:rsidR="00A0573D">
        <w:rPr>
          <w:rFonts w:cstheme="minorHAnsi"/>
          <w:sz w:val="24"/>
          <w:szCs w:val="24"/>
        </w:rPr>
        <w:t xml:space="preserve">: </w:t>
      </w:r>
      <w:r w:rsidR="00203A51">
        <w:rPr>
          <w:rFonts w:cstheme="minorHAnsi"/>
          <w:sz w:val="24"/>
          <w:szCs w:val="24"/>
        </w:rPr>
        <w:t xml:space="preserve">Added that a member or household can stay in Wisconsin, out of state, or </w:t>
      </w:r>
      <w:r w:rsidR="00203A51" w:rsidRPr="00203A51">
        <w:rPr>
          <w:rFonts w:cstheme="minorHAnsi"/>
          <w:sz w:val="24"/>
          <w:szCs w:val="24"/>
          <w:u w:val="single"/>
        </w:rPr>
        <w:t>out of the count</w:t>
      </w:r>
      <w:r w:rsidR="00203A51">
        <w:rPr>
          <w:rFonts w:cstheme="minorHAnsi"/>
          <w:sz w:val="24"/>
          <w:szCs w:val="24"/>
          <w:u w:val="single"/>
        </w:rPr>
        <w:t>y</w:t>
      </w:r>
      <w:r w:rsidR="00203A51">
        <w:rPr>
          <w:rFonts w:cstheme="minorHAnsi"/>
          <w:sz w:val="24"/>
          <w:szCs w:val="24"/>
        </w:rPr>
        <w:t xml:space="preserve"> </w:t>
      </w:r>
      <w:r w:rsidR="00A276CA">
        <w:rPr>
          <w:rFonts w:cstheme="minorHAnsi"/>
          <w:sz w:val="24"/>
          <w:szCs w:val="24"/>
        </w:rPr>
        <w:t>during their temporary absence. To be considered temporarily absent, a person must have already been part of the food unity and receiving benefits before reporting the absence.</w:t>
      </w:r>
    </w:p>
    <w:p w14:paraId="43FAF37D" w14:textId="77777777" w:rsidR="004122C0" w:rsidRDefault="004122C0" w:rsidP="008F7018">
      <w:pPr>
        <w:pStyle w:val="NoSpacing"/>
        <w:rPr>
          <w:rFonts w:cstheme="minorHAnsi"/>
          <w:b/>
          <w:bCs/>
          <w:sz w:val="24"/>
          <w:szCs w:val="24"/>
        </w:rPr>
      </w:pPr>
    </w:p>
    <w:p w14:paraId="63340610" w14:textId="352ECFBB" w:rsidR="009F21F0" w:rsidRDefault="009F21F0" w:rsidP="002F4E4B">
      <w:pPr>
        <w:pStyle w:val="NoSpacing"/>
        <w:rPr>
          <w:rFonts w:cstheme="minorHAnsi"/>
          <w:sz w:val="24"/>
          <w:szCs w:val="24"/>
        </w:rPr>
      </w:pPr>
      <w:r w:rsidRPr="008C0F1D">
        <w:rPr>
          <w:rFonts w:cstheme="minorHAnsi"/>
          <w:b/>
          <w:bCs/>
          <w:sz w:val="24"/>
          <w:szCs w:val="24"/>
        </w:rPr>
        <w:t>3.12.1.13 Ukrainian Parolees</w:t>
      </w:r>
      <w:r>
        <w:rPr>
          <w:rFonts w:cstheme="minorHAnsi"/>
          <w:sz w:val="24"/>
          <w:szCs w:val="24"/>
        </w:rPr>
        <w:t xml:space="preserve">: </w:t>
      </w:r>
      <w:r w:rsidR="008C0F1D">
        <w:rPr>
          <w:rFonts w:cstheme="minorHAnsi"/>
          <w:sz w:val="24"/>
          <w:szCs w:val="24"/>
        </w:rPr>
        <w:t>Parolee eligibility end date has been extended to 2024.</w:t>
      </w:r>
    </w:p>
    <w:p w14:paraId="7B307BBD" w14:textId="77777777" w:rsidR="009F21F0" w:rsidRDefault="009F21F0" w:rsidP="002F4E4B">
      <w:pPr>
        <w:pStyle w:val="NoSpacing"/>
        <w:rPr>
          <w:rFonts w:cstheme="minorHAnsi"/>
          <w:sz w:val="24"/>
          <w:szCs w:val="24"/>
        </w:rPr>
      </w:pPr>
    </w:p>
    <w:p w14:paraId="47D5FFBA" w14:textId="1E17334D" w:rsidR="002F4E4B" w:rsidRDefault="002F4E4B" w:rsidP="002F4E4B">
      <w:pPr>
        <w:pStyle w:val="NoSpacing"/>
        <w:rPr>
          <w:rFonts w:cstheme="minorHAnsi"/>
          <w:sz w:val="24"/>
          <w:szCs w:val="24"/>
        </w:rPr>
      </w:pPr>
      <w:r w:rsidRPr="00797BBF">
        <w:rPr>
          <w:rFonts w:cstheme="minorHAnsi"/>
          <w:b/>
          <w:bCs/>
          <w:sz w:val="24"/>
          <w:szCs w:val="24"/>
        </w:rPr>
        <w:lastRenderedPageBreak/>
        <w:t>3.</w:t>
      </w:r>
      <w:r w:rsidR="001E29C3" w:rsidRPr="00797BBF">
        <w:rPr>
          <w:rFonts w:cstheme="minorHAnsi"/>
          <w:b/>
          <w:bCs/>
          <w:sz w:val="24"/>
          <w:szCs w:val="24"/>
        </w:rPr>
        <w:t>17</w:t>
      </w:r>
      <w:r w:rsidRPr="00797BBF">
        <w:rPr>
          <w:rFonts w:cstheme="minorHAnsi"/>
          <w:b/>
          <w:bCs/>
          <w:sz w:val="24"/>
          <w:szCs w:val="24"/>
        </w:rPr>
        <w:t>.1.</w:t>
      </w:r>
      <w:r w:rsidR="001E29C3" w:rsidRPr="00797BBF">
        <w:rPr>
          <w:rFonts w:cstheme="minorHAnsi"/>
          <w:b/>
          <w:bCs/>
          <w:sz w:val="24"/>
          <w:szCs w:val="24"/>
        </w:rPr>
        <w:t>9</w:t>
      </w:r>
      <w:r w:rsidRPr="00797BBF">
        <w:rPr>
          <w:rFonts w:cstheme="minorHAnsi"/>
          <w:b/>
          <w:bCs/>
          <w:sz w:val="24"/>
          <w:szCs w:val="24"/>
        </w:rPr>
        <w:t xml:space="preserve"> </w:t>
      </w:r>
      <w:r w:rsidR="001E29C3" w:rsidRPr="00797BBF">
        <w:rPr>
          <w:rFonts w:cstheme="minorHAnsi"/>
          <w:b/>
          <w:bCs/>
          <w:sz w:val="24"/>
          <w:szCs w:val="24"/>
        </w:rPr>
        <w:t>Three Additional Months of Foodshare Benefits</w:t>
      </w:r>
      <w:r>
        <w:rPr>
          <w:rFonts w:cstheme="minorHAnsi"/>
          <w:sz w:val="24"/>
          <w:szCs w:val="24"/>
        </w:rPr>
        <w:t xml:space="preserve">: </w:t>
      </w:r>
      <w:r w:rsidR="00553D41">
        <w:rPr>
          <w:rFonts w:cstheme="minorHAnsi"/>
          <w:sz w:val="24"/>
          <w:szCs w:val="24"/>
        </w:rPr>
        <w:t>An ABAWD who has exhausted three months of TLBs and regains eligibility by meeting the FoodShare work requirement may receive up to three additional consecutive months of FoodShare eligibility even if they are no longer meeting the work requirement. The person is not required to meet the FoodShare work requirement during the three additional months of FoodShare.</w:t>
      </w:r>
    </w:p>
    <w:p w14:paraId="7C1E6B07" w14:textId="43FDE3EC" w:rsidR="009E2AFE" w:rsidRDefault="009E2AFE" w:rsidP="002F4E4B">
      <w:pPr>
        <w:pStyle w:val="NoSpacing"/>
        <w:rPr>
          <w:rFonts w:cstheme="minorHAnsi"/>
          <w:sz w:val="24"/>
          <w:szCs w:val="24"/>
        </w:rPr>
      </w:pPr>
    </w:p>
    <w:p w14:paraId="5496A560" w14:textId="499F549E" w:rsidR="009E2AFE" w:rsidRDefault="009E2AFE" w:rsidP="002F4E4B">
      <w:pPr>
        <w:pStyle w:val="NoSpacing"/>
        <w:rPr>
          <w:rFonts w:cstheme="minorHAnsi"/>
          <w:sz w:val="24"/>
          <w:szCs w:val="24"/>
        </w:rPr>
      </w:pPr>
      <w:r>
        <w:rPr>
          <w:rFonts w:cstheme="minorHAnsi"/>
          <w:sz w:val="24"/>
          <w:szCs w:val="24"/>
        </w:rPr>
        <w:t>The three additional months of FoodShare eligibility will be determined systematically if the following conditions are met:</w:t>
      </w:r>
    </w:p>
    <w:p w14:paraId="7F006F23" w14:textId="527F963A" w:rsidR="009E2AFE" w:rsidRDefault="00A52EFE" w:rsidP="009E2AFE">
      <w:pPr>
        <w:pStyle w:val="NoSpacing"/>
        <w:numPr>
          <w:ilvl w:val="0"/>
          <w:numId w:val="6"/>
        </w:numPr>
        <w:rPr>
          <w:rFonts w:cstheme="minorHAnsi"/>
          <w:sz w:val="24"/>
          <w:szCs w:val="24"/>
        </w:rPr>
      </w:pPr>
      <w:r>
        <w:rPr>
          <w:rFonts w:cstheme="minorHAnsi"/>
          <w:sz w:val="24"/>
          <w:szCs w:val="24"/>
        </w:rPr>
        <w:t>Must be an ABAWD who exhausted three months of TLBs, regained FoodShare eligibility by meeting the FoodShare work requirement</w:t>
      </w:r>
      <w:r w:rsidR="008C6F51">
        <w:rPr>
          <w:rFonts w:cstheme="minorHAnsi"/>
          <w:sz w:val="24"/>
          <w:szCs w:val="24"/>
        </w:rPr>
        <w:t>, and then stopped fulfilling that FoodShare work requirement.</w:t>
      </w:r>
    </w:p>
    <w:p w14:paraId="08E4E7BD" w14:textId="699434A0" w:rsidR="008C6F51" w:rsidRDefault="008C6F51" w:rsidP="009E2AFE">
      <w:pPr>
        <w:pStyle w:val="NoSpacing"/>
        <w:numPr>
          <w:ilvl w:val="0"/>
          <w:numId w:val="6"/>
        </w:numPr>
        <w:rPr>
          <w:rFonts w:cstheme="minorHAnsi"/>
          <w:sz w:val="24"/>
          <w:szCs w:val="24"/>
        </w:rPr>
      </w:pPr>
      <w:r>
        <w:rPr>
          <w:rFonts w:cstheme="minorHAnsi"/>
          <w:sz w:val="24"/>
          <w:szCs w:val="24"/>
        </w:rPr>
        <w:t>May only be received one time during the current three-year clock period.</w:t>
      </w:r>
    </w:p>
    <w:p w14:paraId="0FCF94EA" w14:textId="6FD9AB39" w:rsidR="008C6F51" w:rsidRDefault="008C6F51" w:rsidP="009E2AFE">
      <w:pPr>
        <w:pStyle w:val="NoSpacing"/>
        <w:numPr>
          <w:ilvl w:val="0"/>
          <w:numId w:val="6"/>
        </w:numPr>
        <w:rPr>
          <w:rFonts w:cstheme="minorHAnsi"/>
          <w:sz w:val="24"/>
          <w:szCs w:val="24"/>
        </w:rPr>
      </w:pPr>
      <w:r>
        <w:rPr>
          <w:rFonts w:cstheme="minorHAnsi"/>
          <w:sz w:val="24"/>
          <w:szCs w:val="24"/>
        </w:rPr>
        <w:t>Must be applied consecutively, regardless of changes in FoodShare eligibility or ABAWD status.</w:t>
      </w:r>
    </w:p>
    <w:p w14:paraId="6D0E6815" w14:textId="024C1AC5" w:rsidR="00797BBF" w:rsidRDefault="00797BBF" w:rsidP="00797BBF">
      <w:pPr>
        <w:pStyle w:val="NoSpacing"/>
        <w:rPr>
          <w:rFonts w:cstheme="minorHAnsi"/>
          <w:sz w:val="24"/>
          <w:szCs w:val="24"/>
        </w:rPr>
      </w:pPr>
      <w:r w:rsidRPr="00797BBF">
        <w:rPr>
          <w:rFonts w:cstheme="minorHAnsi"/>
          <w:noProof/>
          <w:sz w:val="24"/>
          <w:szCs w:val="24"/>
        </w:rPr>
        <w:drawing>
          <wp:inline distT="0" distB="0" distL="0" distR="0" wp14:anchorId="3CABB2AF" wp14:editId="52D6067E">
            <wp:extent cx="6679519" cy="904875"/>
            <wp:effectExtent l="0" t="0" r="7620" b="0"/>
            <wp:docPr id="552723932"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23932" name="Picture 1" descr="A picture containing diagram&#10;&#10;Description automatically generated"/>
                    <pic:cNvPicPr/>
                  </pic:nvPicPr>
                  <pic:blipFill>
                    <a:blip r:embed="rId11"/>
                    <a:stretch>
                      <a:fillRect/>
                    </a:stretch>
                  </pic:blipFill>
                  <pic:spPr>
                    <a:xfrm>
                      <a:off x="0" y="0"/>
                      <a:ext cx="6684271" cy="905519"/>
                    </a:xfrm>
                    <a:prstGeom prst="rect">
                      <a:avLst/>
                    </a:prstGeom>
                  </pic:spPr>
                </pic:pic>
              </a:graphicData>
            </a:graphic>
          </wp:inline>
        </w:drawing>
      </w:r>
    </w:p>
    <w:p w14:paraId="292B94C5" w14:textId="77777777" w:rsidR="001E29C3" w:rsidRDefault="001E29C3" w:rsidP="002F4E4B">
      <w:pPr>
        <w:pStyle w:val="NoSpacing"/>
        <w:rPr>
          <w:rFonts w:cstheme="minorHAnsi"/>
          <w:sz w:val="24"/>
          <w:szCs w:val="24"/>
        </w:rPr>
      </w:pPr>
    </w:p>
    <w:p w14:paraId="2B834FA2" w14:textId="291EE137" w:rsidR="001E29C3" w:rsidRDefault="00C00DF9" w:rsidP="002F4E4B">
      <w:pPr>
        <w:pStyle w:val="NoSpacing"/>
        <w:rPr>
          <w:rFonts w:cstheme="minorHAnsi"/>
          <w:sz w:val="24"/>
          <w:szCs w:val="24"/>
        </w:rPr>
      </w:pPr>
      <w:r w:rsidRPr="00E23A4A">
        <w:rPr>
          <w:rFonts w:cstheme="minorHAnsi"/>
          <w:b/>
          <w:bCs/>
          <w:sz w:val="24"/>
          <w:szCs w:val="24"/>
        </w:rPr>
        <w:t>4.3.4.2 Counted Unearned Income</w:t>
      </w:r>
      <w:r>
        <w:rPr>
          <w:rFonts w:cstheme="minorHAnsi"/>
          <w:sz w:val="24"/>
          <w:szCs w:val="24"/>
        </w:rPr>
        <w:t>:</w:t>
      </w:r>
      <w:r w:rsidR="00245491">
        <w:rPr>
          <w:rFonts w:cstheme="minorHAnsi"/>
          <w:sz w:val="24"/>
          <w:szCs w:val="24"/>
        </w:rPr>
        <w:t xml:space="preserve"> </w:t>
      </w:r>
      <w:r w:rsidR="00786438">
        <w:rPr>
          <w:rFonts w:cstheme="minorHAnsi"/>
          <w:sz w:val="24"/>
          <w:szCs w:val="24"/>
        </w:rPr>
        <w:t xml:space="preserve">Updated to clarify that reinvested interest income counts as an asset. </w:t>
      </w:r>
    </w:p>
    <w:p w14:paraId="071CD3A8" w14:textId="4F98D766" w:rsidR="00786438" w:rsidRDefault="00786438" w:rsidP="002F4E4B">
      <w:pPr>
        <w:pStyle w:val="NoSpacing"/>
        <w:rPr>
          <w:rFonts w:cstheme="minorHAnsi"/>
          <w:sz w:val="24"/>
          <w:szCs w:val="24"/>
        </w:rPr>
      </w:pPr>
      <w:r>
        <w:rPr>
          <w:rFonts w:cstheme="minorHAnsi"/>
          <w:sz w:val="24"/>
          <w:szCs w:val="24"/>
        </w:rPr>
        <w:tab/>
        <w:t xml:space="preserve">2. Interest Income </w:t>
      </w:r>
      <w:r w:rsidR="00AC27C8">
        <w:rPr>
          <w:rFonts w:cstheme="minorHAnsi"/>
          <w:sz w:val="24"/>
          <w:szCs w:val="24"/>
        </w:rPr>
        <w:t>–</w:t>
      </w:r>
      <w:r>
        <w:rPr>
          <w:rFonts w:cstheme="minorHAnsi"/>
          <w:sz w:val="24"/>
          <w:szCs w:val="24"/>
        </w:rPr>
        <w:t xml:space="preserve"> </w:t>
      </w:r>
      <w:r w:rsidR="00AC27C8">
        <w:rPr>
          <w:rFonts w:cstheme="minorHAnsi"/>
          <w:sz w:val="24"/>
          <w:szCs w:val="24"/>
        </w:rPr>
        <w:t>Count reinvested interest income as an asset because it is not available to the member.</w:t>
      </w:r>
      <w:r w:rsidR="00E239EE">
        <w:rPr>
          <w:rFonts w:cstheme="minorHAnsi"/>
          <w:sz w:val="24"/>
          <w:szCs w:val="24"/>
        </w:rPr>
        <w:t xml:space="preserve"> </w:t>
      </w:r>
      <w:r w:rsidR="000C2CF6">
        <w:rPr>
          <w:rFonts w:cstheme="minorHAnsi"/>
          <w:sz w:val="24"/>
          <w:szCs w:val="24"/>
        </w:rPr>
        <w:t xml:space="preserve">Any reinvested interest income becomes a part of the net value of the </w:t>
      </w:r>
      <w:r w:rsidR="00E23A4A">
        <w:rPr>
          <w:rFonts w:cstheme="minorHAnsi"/>
          <w:sz w:val="24"/>
          <w:szCs w:val="24"/>
        </w:rPr>
        <w:t>investment.</w:t>
      </w:r>
    </w:p>
    <w:p w14:paraId="30266178" w14:textId="77777777" w:rsidR="00C00DF9" w:rsidRDefault="00C00DF9" w:rsidP="002F4E4B">
      <w:pPr>
        <w:pStyle w:val="NoSpacing"/>
        <w:rPr>
          <w:rFonts w:cstheme="minorHAnsi"/>
          <w:sz w:val="24"/>
          <w:szCs w:val="24"/>
        </w:rPr>
      </w:pPr>
    </w:p>
    <w:p w14:paraId="078F0D76" w14:textId="7AC8E28D" w:rsidR="00C00DF9" w:rsidRDefault="00264929" w:rsidP="002F4E4B">
      <w:pPr>
        <w:pStyle w:val="NoSpacing"/>
        <w:rPr>
          <w:rFonts w:cstheme="minorHAnsi"/>
          <w:sz w:val="24"/>
          <w:szCs w:val="24"/>
        </w:rPr>
      </w:pPr>
      <w:r w:rsidRPr="002C0926">
        <w:rPr>
          <w:rFonts w:cstheme="minorHAnsi"/>
          <w:b/>
          <w:bCs/>
          <w:sz w:val="24"/>
          <w:szCs w:val="24"/>
        </w:rPr>
        <w:t>4.3.4.3 Disregarded Unearned Income</w:t>
      </w:r>
      <w:r>
        <w:rPr>
          <w:rFonts w:cstheme="minorHAnsi"/>
          <w:sz w:val="24"/>
          <w:szCs w:val="24"/>
        </w:rPr>
        <w:t xml:space="preserve">: </w:t>
      </w:r>
      <w:r w:rsidR="00337A2D">
        <w:rPr>
          <w:rFonts w:cstheme="minorHAnsi"/>
          <w:sz w:val="24"/>
          <w:szCs w:val="24"/>
        </w:rPr>
        <w:t>Updated the exceptions for the Universal Basic Income (</w:t>
      </w:r>
      <w:r w:rsidR="002C0926">
        <w:rPr>
          <w:rFonts w:cstheme="minorHAnsi"/>
          <w:sz w:val="24"/>
          <w:szCs w:val="24"/>
        </w:rPr>
        <w:t>UBI) that is otherwise disregarded.</w:t>
      </w:r>
      <w:r w:rsidR="00BC4A2C">
        <w:rPr>
          <w:rFonts w:cstheme="minorHAnsi"/>
          <w:sz w:val="24"/>
          <w:szCs w:val="24"/>
        </w:rPr>
        <w:t xml:space="preserve"> Universal Basic Income </w:t>
      </w:r>
      <w:r w:rsidR="008D2A7A">
        <w:rPr>
          <w:rFonts w:cstheme="minorHAnsi"/>
          <w:sz w:val="24"/>
          <w:szCs w:val="24"/>
        </w:rPr>
        <w:t xml:space="preserve">is income provided by a government in the form of standard, recurring payments to individuals without the need for pre-qualification. For example: </w:t>
      </w:r>
      <w:r w:rsidR="00B77371">
        <w:rPr>
          <w:rFonts w:cstheme="minorHAnsi"/>
          <w:sz w:val="24"/>
          <w:szCs w:val="24"/>
        </w:rPr>
        <w:t xml:space="preserve">Madison forward Fund Universal Basic </w:t>
      </w:r>
      <w:r w:rsidR="005D3F4E">
        <w:rPr>
          <w:rFonts w:cstheme="minorHAnsi"/>
          <w:sz w:val="24"/>
          <w:szCs w:val="24"/>
        </w:rPr>
        <w:t>Income</w:t>
      </w:r>
      <w:r w:rsidR="00B77371">
        <w:rPr>
          <w:rFonts w:cstheme="minorHAnsi"/>
          <w:sz w:val="24"/>
          <w:szCs w:val="24"/>
        </w:rPr>
        <w:t xml:space="preserve"> Program Payments &amp; The Bridge Project Guaranteed Income for pregnant individuals.</w:t>
      </w:r>
    </w:p>
    <w:p w14:paraId="3A7D629A" w14:textId="77777777" w:rsidR="00264929" w:rsidRDefault="00264929" w:rsidP="002F4E4B">
      <w:pPr>
        <w:pStyle w:val="NoSpacing"/>
        <w:rPr>
          <w:rFonts w:cstheme="minorHAnsi"/>
          <w:sz w:val="24"/>
          <w:szCs w:val="24"/>
        </w:rPr>
      </w:pPr>
    </w:p>
    <w:p w14:paraId="15505F4B" w14:textId="022CAC5F" w:rsidR="00EF0746" w:rsidRDefault="00EF0746" w:rsidP="002F4E4B">
      <w:pPr>
        <w:pStyle w:val="NoSpacing"/>
        <w:rPr>
          <w:rFonts w:cstheme="minorHAnsi"/>
          <w:sz w:val="24"/>
          <w:szCs w:val="24"/>
        </w:rPr>
      </w:pPr>
      <w:r w:rsidRPr="00261DC0">
        <w:rPr>
          <w:rFonts w:cstheme="minorHAnsi"/>
          <w:b/>
          <w:bCs/>
          <w:sz w:val="24"/>
          <w:szCs w:val="24"/>
        </w:rPr>
        <w:t>4.4.1.4 Liquid Assets</w:t>
      </w:r>
      <w:r>
        <w:rPr>
          <w:rFonts w:cstheme="minorHAnsi"/>
          <w:sz w:val="24"/>
          <w:szCs w:val="24"/>
        </w:rPr>
        <w:t>:</w:t>
      </w:r>
      <w:r w:rsidR="008306A9">
        <w:rPr>
          <w:rFonts w:cstheme="minorHAnsi"/>
          <w:sz w:val="24"/>
          <w:szCs w:val="24"/>
        </w:rPr>
        <w:t xml:space="preserve"> Interest Income – count reinvested interest income as an asset because it is not available to the member. Any reinvested interest income becomes a </w:t>
      </w:r>
      <w:r w:rsidR="002D21A5">
        <w:rPr>
          <w:rFonts w:cstheme="minorHAnsi"/>
          <w:sz w:val="24"/>
          <w:szCs w:val="24"/>
        </w:rPr>
        <w:t>part</w:t>
      </w:r>
      <w:r w:rsidR="008306A9">
        <w:rPr>
          <w:rFonts w:cstheme="minorHAnsi"/>
          <w:sz w:val="24"/>
          <w:szCs w:val="24"/>
        </w:rPr>
        <w:t xml:space="preserve"> of the net value of the investment. </w:t>
      </w:r>
    </w:p>
    <w:p w14:paraId="7739DDF2" w14:textId="0FE94D0E" w:rsidR="002D21A5" w:rsidRDefault="002D21A5" w:rsidP="002F4E4B">
      <w:pPr>
        <w:pStyle w:val="NoSpacing"/>
        <w:rPr>
          <w:rFonts w:cstheme="minorHAnsi"/>
          <w:sz w:val="24"/>
          <w:szCs w:val="24"/>
        </w:rPr>
      </w:pPr>
      <w:r w:rsidRPr="002D21A5">
        <w:rPr>
          <w:rFonts w:cstheme="minorHAnsi"/>
          <w:noProof/>
          <w:sz w:val="24"/>
          <w:szCs w:val="24"/>
        </w:rPr>
        <w:drawing>
          <wp:inline distT="0" distB="0" distL="0" distR="0" wp14:anchorId="043DB934" wp14:editId="2594B961">
            <wp:extent cx="5943600" cy="527050"/>
            <wp:effectExtent l="0" t="0" r="0" b="6350"/>
            <wp:docPr id="268150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50138" name=""/>
                    <pic:cNvPicPr/>
                  </pic:nvPicPr>
                  <pic:blipFill>
                    <a:blip r:embed="rId12"/>
                    <a:stretch>
                      <a:fillRect/>
                    </a:stretch>
                  </pic:blipFill>
                  <pic:spPr>
                    <a:xfrm>
                      <a:off x="0" y="0"/>
                      <a:ext cx="5943600" cy="527050"/>
                    </a:xfrm>
                    <a:prstGeom prst="rect">
                      <a:avLst/>
                    </a:prstGeom>
                  </pic:spPr>
                </pic:pic>
              </a:graphicData>
            </a:graphic>
          </wp:inline>
        </w:drawing>
      </w:r>
    </w:p>
    <w:p w14:paraId="2A8E6DCC" w14:textId="77777777" w:rsidR="00EF0746" w:rsidRDefault="00EF0746" w:rsidP="002F4E4B">
      <w:pPr>
        <w:pStyle w:val="NoSpacing"/>
        <w:rPr>
          <w:rFonts w:cstheme="minorHAnsi"/>
          <w:sz w:val="24"/>
          <w:szCs w:val="24"/>
        </w:rPr>
      </w:pPr>
    </w:p>
    <w:p w14:paraId="4D9BE1AB" w14:textId="332B66D5" w:rsidR="00EF0746" w:rsidRDefault="00CF08EC" w:rsidP="002F4E4B">
      <w:pPr>
        <w:pStyle w:val="NoSpacing"/>
        <w:rPr>
          <w:rFonts w:cstheme="minorHAnsi"/>
          <w:sz w:val="24"/>
          <w:szCs w:val="24"/>
        </w:rPr>
      </w:pPr>
      <w:r w:rsidRPr="00261DC0">
        <w:rPr>
          <w:rFonts w:cstheme="minorHAnsi"/>
          <w:b/>
          <w:bCs/>
          <w:sz w:val="24"/>
          <w:szCs w:val="24"/>
        </w:rPr>
        <w:t>4.4.1.7 Disregarded Assets</w:t>
      </w:r>
      <w:r>
        <w:rPr>
          <w:rFonts w:cstheme="minorHAnsi"/>
          <w:sz w:val="24"/>
          <w:szCs w:val="24"/>
        </w:rPr>
        <w:t>:</w:t>
      </w:r>
      <w:r w:rsidR="00261DC0">
        <w:rPr>
          <w:rFonts w:cstheme="minorHAnsi"/>
          <w:sz w:val="24"/>
          <w:szCs w:val="24"/>
        </w:rPr>
        <w:t xml:space="preserve"> Added Universal and Guaranteed Income Payments and Priority Health Medicare Over-the-counter Allowance as types of disregarded assets.</w:t>
      </w:r>
    </w:p>
    <w:p w14:paraId="63C406B0" w14:textId="77777777" w:rsidR="00CF08EC" w:rsidRDefault="00CF08EC" w:rsidP="002F4E4B">
      <w:pPr>
        <w:pStyle w:val="NoSpacing"/>
        <w:rPr>
          <w:rFonts w:cstheme="minorHAnsi"/>
          <w:sz w:val="24"/>
          <w:szCs w:val="24"/>
        </w:rPr>
      </w:pPr>
    </w:p>
    <w:p w14:paraId="5464B5E0" w14:textId="5892D420" w:rsidR="00CF08EC" w:rsidRDefault="00CF08EC" w:rsidP="002F4E4B">
      <w:pPr>
        <w:pStyle w:val="NoSpacing"/>
        <w:rPr>
          <w:rFonts w:cstheme="minorHAnsi"/>
          <w:sz w:val="24"/>
          <w:szCs w:val="24"/>
        </w:rPr>
      </w:pPr>
      <w:r w:rsidRPr="007912EC">
        <w:rPr>
          <w:rFonts w:cstheme="minorHAnsi"/>
          <w:b/>
          <w:bCs/>
          <w:sz w:val="24"/>
          <w:szCs w:val="24"/>
        </w:rPr>
        <w:t>4.6.1.1 Calculation Period</w:t>
      </w:r>
      <w:r>
        <w:rPr>
          <w:rFonts w:cstheme="minorHAnsi"/>
          <w:sz w:val="24"/>
          <w:szCs w:val="24"/>
        </w:rPr>
        <w:t>:</w:t>
      </w:r>
      <w:r w:rsidR="00B96C88">
        <w:rPr>
          <w:rFonts w:cstheme="minorHAnsi"/>
          <w:sz w:val="24"/>
          <w:szCs w:val="24"/>
        </w:rPr>
        <w:t xml:space="preserve"> </w:t>
      </w:r>
      <w:r w:rsidR="007912EC">
        <w:rPr>
          <w:rFonts w:cstheme="minorHAnsi"/>
          <w:sz w:val="24"/>
          <w:szCs w:val="24"/>
        </w:rPr>
        <w:t>Added that arrearages, late charges, or discounts for early payments are not included</w:t>
      </w:r>
      <w:r w:rsidR="00E24C5C">
        <w:rPr>
          <w:rFonts w:cstheme="minorHAnsi"/>
          <w:sz w:val="24"/>
          <w:szCs w:val="24"/>
        </w:rPr>
        <w:t xml:space="preserve"> in expenses</w:t>
      </w:r>
      <w:r w:rsidR="007912EC">
        <w:rPr>
          <w:rFonts w:cstheme="minorHAnsi"/>
          <w:sz w:val="24"/>
          <w:szCs w:val="24"/>
        </w:rPr>
        <w:t xml:space="preserve">. </w:t>
      </w:r>
    </w:p>
    <w:p w14:paraId="64B8C5DF" w14:textId="77777777" w:rsidR="00CF08EC" w:rsidRDefault="00CF08EC" w:rsidP="002F4E4B">
      <w:pPr>
        <w:pStyle w:val="NoSpacing"/>
        <w:rPr>
          <w:rFonts w:cstheme="minorHAnsi"/>
          <w:sz w:val="24"/>
          <w:szCs w:val="24"/>
        </w:rPr>
      </w:pPr>
    </w:p>
    <w:p w14:paraId="69D04A33" w14:textId="0969E9A9" w:rsidR="00B073C5" w:rsidRDefault="00B073C5" w:rsidP="002F4E4B">
      <w:pPr>
        <w:pStyle w:val="NoSpacing"/>
        <w:rPr>
          <w:rFonts w:cstheme="minorHAnsi"/>
          <w:sz w:val="24"/>
          <w:szCs w:val="24"/>
        </w:rPr>
      </w:pPr>
      <w:r w:rsidRPr="00FF4209">
        <w:rPr>
          <w:rFonts w:cstheme="minorHAnsi"/>
          <w:b/>
          <w:bCs/>
          <w:sz w:val="24"/>
          <w:szCs w:val="24"/>
        </w:rPr>
        <w:t>7.3.3.2 Overpayment Claims Eligible for Compromise</w:t>
      </w:r>
      <w:r>
        <w:rPr>
          <w:rFonts w:cstheme="minorHAnsi"/>
          <w:sz w:val="24"/>
          <w:szCs w:val="24"/>
        </w:rPr>
        <w:t>:</w:t>
      </w:r>
      <w:r w:rsidR="00144DDD">
        <w:rPr>
          <w:rFonts w:cstheme="minorHAnsi"/>
          <w:sz w:val="24"/>
          <w:szCs w:val="24"/>
        </w:rPr>
        <w:t xml:space="preserve"> </w:t>
      </w:r>
      <w:r w:rsidR="00FF4209">
        <w:rPr>
          <w:rFonts w:cstheme="minorHAnsi"/>
          <w:sz w:val="24"/>
          <w:szCs w:val="24"/>
        </w:rPr>
        <w:t>Added that claims from a Quality Control (QC) review are eligible for compromise.</w:t>
      </w:r>
    </w:p>
    <w:p w14:paraId="5A417AA2" w14:textId="77777777" w:rsidR="00B073C5" w:rsidRDefault="00B073C5" w:rsidP="002F4E4B">
      <w:pPr>
        <w:pStyle w:val="NoSpacing"/>
        <w:rPr>
          <w:rFonts w:cstheme="minorHAnsi"/>
          <w:sz w:val="24"/>
          <w:szCs w:val="24"/>
        </w:rPr>
      </w:pPr>
    </w:p>
    <w:p w14:paraId="343AE958" w14:textId="6E83D714" w:rsidR="00B073C5" w:rsidRDefault="00B073C5" w:rsidP="002F4E4B">
      <w:pPr>
        <w:pStyle w:val="NoSpacing"/>
        <w:rPr>
          <w:rFonts w:cstheme="minorHAnsi"/>
          <w:sz w:val="24"/>
          <w:szCs w:val="24"/>
        </w:rPr>
      </w:pPr>
      <w:r w:rsidRPr="002C2DB8">
        <w:rPr>
          <w:rFonts w:cstheme="minorHAnsi"/>
          <w:b/>
          <w:bCs/>
          <w:sz w:val="24"/>
          <w:szCs w:val="24"/>
        </w:rPr>
        <w:t xml:space="preserve">7.3.3.3 Overpayment Claims </w:t>
      </w:r>
      <w:r w:rsidR="00BC53B4" w:rsidRPr="002C2DB8">
        <w:rPr>
          <w:rFonts w:cstheme="minorHAnsi"/>
          <w:b/>
          <w:bCs/>
          <w:sz w:val="24"/>
          <w:szCs w:val="24"/>
        </w:rPr>
        <w:t xml:space="preserve">Not </w:t>
      </w:r>
      <w:r w:rsidRPr="002C2DB8">
        <w:rPr>
          <w:rFonts w:cstheme="minorHAnsi"/>
          <w:b/>
          <w:bCs/>
          <w:sz w:val="24"/>
          <w:szCs w:val="24"/>
        </w:rPr>
        <w:t>Eligible for Compromise</w:t>
      </w:r>
      <w:r>
        <w:rPr>
          <w:rFonts w:cstheme="minorHAnsi"/>
          <w:sz w:val="24"/>
          <w:szCs w:val="24"/>
        </w:rPr>
        <w:t>:</w:t>
      </w:r>
      <w:r w:rsidR="00FF4209">
        <w:rPr>
          <w:rFonts w:cstheme="minorHAnsi"/>
          <w:sz w:val="24"/>
          <w:szCs w:val="24"/>
        </w:rPr>
        <w:t xml:space="preserve"> Added that claims from duplicate participation</w:t>
      </w:r>
      <w:r w:rsidR="002C2DB8">
        <w:rPr>
          <w:rFonts w:cstheme="minorHAnsi"/>
          <w:sz w:val="24"/>
          <w:szCs w:val="24"/>
        </w:rPr>
        <w:t xml:space="preserve"> (resulting from agency or client error) that result from an IPV or fraud conviction</w:t>
      </w:r>
      <w:r w:rsidR="00FF4209">
        <w:rPr>
          <w:rFonts w:cstheme="minorHAnsi"/>
          <w:sz w:val="24"/>
          <w:szCs w:val="24"/>
        </w:rPr>
        <w:t xml:space="preserve"> are not counted for compromise.</w:t>
      </w:r>
    </w:p>
    <w:p w14:paraId="1E21AAA0" w14:textId="77777777" w:rsidR="00BC53B4" w:rsidRDefault="00BC53B4" w:rsidP="002F4E4B">
      <w:pPr>
        <w:pStyle w:val="NoSpacing"/>
        <w:rPr>
          <w:rFonts w:cstheme="minorHAnsi"/>
          <w:sz w:val="24"/>
          <w:szCs w:val="24"/>
        </w:rPr>
      </w:pPr>
    </w:p>
    <w:p w14:paraId="1D5DA97E" w14:textId="172CA093" w:rsidR="00FF5687" w:rsidRPr="00FF5687" w:rsidRDefault="00BC53B4" w:rsidP="00A05A6F">
      <w:pPr>
        <w:pStyle w:val="NoSpacing"/>
        <w:rPr>
          <w:rFonts w:cstheme="minorHAnsi"/>
          <w:sz w:val="24"/>
          <w:szCs w:val="24"/>
        </w:rPr>
      </w:pPr>
      <w:r w:rsidRPr="00FF5687">
        <w:rPr>
          <w:rFonts w:cstheme="minorHAnsi"/>
          <w:b/>
          <w:bCs/>
          <w:sz w:val="24"/>
          <w:szCs w:val="24"/>
        </w:rPr>
        <w:t>7.3.3.4 Compromise Request</w:t>
      </w:r>
      <w:r>
        <w:rPr>
          <w:rFonts w:cstheme="minorHAnsi"/>
          <w:sz w:val="24"/>
          <w:szCs w:val="24"/>
        </w:rPr>
        <w:t>:</w:t>
      </w:r>
      <w:r w:rsidR="00FF5687">
        <w:rPr>
          <w:rFonts w:cstheme="minorHAnsi"/>
          <w:sz w:val="24"/>
          <w:szCs w:val="24"/>
        </w:rPr>
        <w:t xml:space="preserve"> </w:t>
      </w:r>
      <w:r w:rsidR="00FF5687" w:rsidRPr="00FF5687">
        <w:rPr>
          <w:rFonts w:cstheme="minorHAnsi"/>
          <w:sz w:val="24"/>
          <w:szCs w:val="24"/>
        </w:rPr>
        <w:t>Compromises are requested in writing by one of the persons liable for the overpayment (F-03266).</w:t>
      </w:r>
      <w:r w:rsidR="00FF5687">
        <w:rPr>
          <w:rFonts w:cstheme="minorHAnsi"/>
          <w:sz w:val="24"/>
          <w:szCs w:val="24"/>
        </w:rPr>
        <w:t xml:space="preserve"> </w:t>
      </w:r>
      <w:r w:rsidR="00FF5687" w:rsidRPr="00FF5687">
        <w:rPr>
          <w:rFonts w:cstheme="minorHAnsi"/>
          <w:sz w:val="24"/>
          <w:szCs w:val="24"/>
        </w:rPr>
        <w:t>Verbal requests for compromises are not valid. For claims where multiple people are liable, only one</w:t>
      </w:r>
      <w:r w:rsidR="00FF5687">
        <w:rPr>
          <w:rFonts w:cstheme="minorHAnsi"/>
          <w:sz w:val="24"/>
          <w:szCs w:val="24"/>
        </w:rPr>
        <w:t xml:space="preserve"> </w:t>
      </w:r>
      <w:r w:rsidR="00FF5687" w:rsidRPr="00FF5687">
        <w:rPr>
          <w:rFonts w:cstheme="minorHAnsi"/>
          <w:sz w:val="24"/>
          <w:szCs w:val="24"/>
        </w:rPr>
        <w:t>person is required to request a compromise. The compromise request form is signed by the person</w:t>
      </w:r>
      <w:r w:rsidR="00FF5687">
        <w:rPr>
          <w:rFonts w:cstheme="minorHAnsi"/>
          <w:sz w:val="24"/>
          <w:szCs w:val="24"/>
        </w:rPr>
        <w:t xml:space="preserve"> </w:t>
      </w:r>
      <w:r w:rsidR="00FF5687" w:rsidRPr="00FF5687">
        <w:rPr>
          <w:rFonts w:cstheme="minorHAnsi"/>
          <w:sz w:val="24"/>
          <w:szCs w:val="24"/>
        </w:rPr>
        <w:t>requesting the compromise or by a designated representative. The compromise request form is signed</w:t>
      </w:r>
      <w:r w:rsidR="00FF5687">
        <w:rPr>
          <w:rFonts w:cstheme="minorHAnsi"/>
          <w:sz w:val="24"/>
          <w:szCs w:val="24"/>
        </w:rPr>
        <w:t xml:space="preserve"> </w:t>
      </w:r>
      <w:r w:rsidR="00FF5687" w:rsidRPr="00FF5687">
        <w:rPr>
          <w:rFonts w:cstheme="minorHAnsi"/>
          <w:sz w:val="24"/>
          <w:szCs w:val="24"/>
        </w:rPr>
        <w:t>by the person requesting the compromise or by a designated representative</w:t>
      </w:r>
      <w:r w:rsidR="00A05A6F">
        <w:rPr>
          <w:rFonts w:cstheme="minorHAnsi"/>
          <w:sz w:val="24"/>
          <w:szCs w:val="24"/>
        </w:rPr>
        <w:t>:</w:t>
      </w:r>
    </w:p>
    <w:p w14:paraId="2D3C1B2E" w14:textId="48C1E412" w:rsidR="00FF5687" w:rsidRPr="00FF5687" w:rsidRDefault="00FF5687" w:rsidP="00A05A6F">
      <w:pPr>
        <w:pStyle w:val="NoSpacing"/>
        <w:ind w:firstLine="720"/>
        <w:rPr>
          <w:rFonts w:cstheme="minorHAnsi"/>
          <w:sz w:val="24"/>
          <w:szCs w:val="24"/>
        </w:rPr>
      </w:pPr>
      <w:r w:rsidRPr="00FF5687">
        <w:rPr>
          <w:rFonts w:cstheme="minorHAnsi"/>
          <w:sz w:val="24"/>
          <w:szCs w:val="24"/>
        </w:rPr>
        <w:t>•</w:t>
      </w:r>
      <w:r w:rsidR="00A05A6F">
        <w:rPr>
          <w:rFonts w:cstheme="minorHAnsi"/>
          <w:sz w:val="24"/>
          <w:szCs w:val="24"/>
        </w:rPr>
        <w:t>A</w:t>
      </w:r>
      <w:r w:rsidRPr="00FF5687">
        <w:rPr>
          <w:rFonts w:cstheme="minorHAnsi"/>
          <w:sz w:val="24"/>
          <w:szCs w:val="24"/>
        </w:rPr>
        <w:t>uthorized representative</w:t>
      </w:r>
    </w:p>
    <w:p w14:paraId="75EB9215" w14:textId="17AA438F" w:rsidR="00FF5687" w:rsidRPr="00FF5687" w:rsidRDefault="00FF5687" w:rsidP="00A05A6F">
      <w:pPr>
        <w:pStyle w:val="NoSpacing"/>
        <w:ind w:firstLine="720"/>
        <w:rPr>
          <w:rFonts w:cstheme="minorHAnsi"/>
          <w:sz w:val="24"/>
          <w:szCs w:val="24"/>
        </w:rPr>
      </w:pPr>
      <w:r w:rsidRPr="00FF5687">
        <w:rPr>
          <w:rFonts w:cstheme="minorHAnsi"/>
          <w:sz w:val="24"/>
          <w:szCs w:val="24"/>
        </w:rPr>
        <w:t>•Conservator</w:t>
      </w:r>
    </w:p>
    <w:p w14:paraId="69501411" w14:textId="77777777" w:rsidR="00FF5687" w:rsidRPr="00FF5687" w:rsidRDefault="00FF5687" w:rsidP="00A05A6F">
      <w:pPr>
        <w:pStyle w:val="NoSpacing"/>
        <w:ind w:firstLine="720"/>
        <w:rPr>
          <w:rFonts w:cstheme="minorHAnsi"/>
          <w:sz w:val="24"/>
          <w:szCs w:val="24"/>
        </w:rPr>
      </w:pPr>
      <w:r w:rsidRPr="00FF5687">
        <w:rPr>
          <w:rFonts w:cstheme="minorHAnsi"/>
          <w:sz w:val="24"/>
          <w:szCs w:val="24"/>
        </w:rPr>
        <w:t>• Durable Power of Attorney of Finance</w:t>
      </w:r>
    </w:p>
    <w:p w14:paraId="401ED014" w14:textId="77777777" w:rsidR="00FF5687" w:rsidRPr="00FF5687" w:rsidRDefault="00FF5687" w:rsidP="00A05A6F">
      <w:pPr>
        <w:pStyle w:val="NoSpacing"/>
        <w:ind w:firstLine="720"/>
        <w:rPr>
          <w:rFonts w:cstheme="minorHAnsi"/>
          <w:sz w:val="24"/>
          <w:szCs w:val="24"/>
        </w:rPr>
      </w:pPr>
      <w:r w:rsidRPr="00FF5687">
        <w:rPr>
          <w:rFonts w:cstheme="minorHAnsi"/>
          <w:sz w:val="24"/>
          <w:szCs w:val="24"/>
        </w:rPr>
        <w:t>• Guardian of the estate</w:t>
      </w:r>
    </w:p>
    <w:p w14:paraId="79216B6D" w14:textId="77777777" w:rsidR="00FF5687" w:rsidRPr="00FF5687" w:rsidRDefault="00FF5687" w:rsidP="00A05A6F">
      <w:pPr>
        <w:pStyle w:val="NoSpacing"/>
        <w:ind w:firstLine="720"/>
        <w:rPr>
          <w:rFonts w:cstheme="minorHAnsi"/>
          <w:sz w:val="24"/>
          <w:szCs w:val="24"/>
        </w:rPr>
      </w:pPr>
      <w:r w:rsidRPr="00FF5687">
        <w:rPr>
          <w:rFonts w:cstheme="minorHAnsi"/>
          <w:sz w:val="24"/>
          <w:szCs w:val="24"/>
        </w:rPr>
        <w:t>• Guardian of the person and the estate</w:t>
      </w:r>
    </w:p>
    <w:p w14:paraId="12231E79" w14:textId="77777777" w:rsidR="00FF5687" w:rsidRPr="00FF5687" w:rsidRDefault="00FF5687" w:rsidP="00A05A6F">
      <w:pPr>
        <w:pStyle w:val="NoSpacing"/>
        <w:ind w:firstLine="720"/>
        <w:rPr>
          <w:rFonts w:cstheme="minorHAnsi"/>
          <w:sz w:val="24"/>
          <w:szCs w:val="24"/>
        </w:rPr>
      </w:pPr>
      <w:r w:rsidRPr="00FF5687">
        <w:rPr>
          <w:rFonts w:cstheme="minorHAnsi"/>
          <w:sz w:val="24"/>
          <w:szCs w:val="24"/>
        </w:rPr>
        <w:t>• Guardian in general</w:t>
      </w:r>
    </w:p>
    <w:p w14:paraId="6854D4C2" w14:textId="77777777" w:rsidR="00FF5687" w:rsidRPr="00FF5687" w:rsidRDefault="00FF5687" w:rsidP="00A05A6F">
      <w:pPr>
        <w:pStyle w:val="NoSpacing"/>
        <w:ind w:firstLine="720"/>
        <w:rPr>
          <w:rFonts w:cstheme="minorHAnsi"/>
          <w:sz w:val="24"/>
          <w:szCs w:val="24"/>
        </w:rPr>
      </w:pPr>
      <w:r w:rsidRPr="00FF5687">
        <w:rPr>
          <w:rFonts w:cstheme="minorHAnsi"/>
          <w:sz w:val="24"/>
          <w:szCs w:val="24"/>
        </w:rPr>
        <w:t>• Attorney representing the requester</w:t>
      </w:r>
    </w:p>
    <w:p w14:paraId="4628A9AC" w14:textId="2B53A0AC" w:rsidR="00BC53B4" w:rsidRDefault="00FF5687" w:rsidP="00FF5687">
      <w:pPr>
        <w:pStyle w:val="NoSpacing"/>
        <w:rPr>
          <w:rFonts w:cstheme="minorHAnsi"/>
          <w:sz w:val="24"/>
          <w:szCs w:val="24"/>
        </w:rPr>
      </w:pPr>
      <w:r w:rsidRPr="00FF5687">
        <w:rPr>
          <w:rFonts w:cstheme="minorHAnsi"/>
          <w:sz w:val="24"/>
          <w:szCs w:val="24"/>
        </w:rPr>
        <w:t>If the request form is not signed or does not have a valid signature, the agency must send a compromise</w:t>
      </w:r>
      <w:r w:rsidR="00A05A6F">
        <w:rPr>
          <w:rFonts w:cstheme="minorHAnsi"/>
          <w:sz w:val="24"/>
          <w:szCs w:val="24"/>
        </w:rPr>
        <w:t xml:space="preserve"> </w:t>
      </w:r>
      <w:r w:rsidRPr="00FF5687">
        <w:rPr>
          <w:rFonts w:cstheme="minorHAnsi"/>
          <w:sz w:val="24"/>
          <w:szCs w:val="24"/>
        </w:rPr>
        <w:t>verification request asking for a valid signature. If a valid signature is not received by the due date, the</w:t>
      </w:r>
      <w:r w:rsidR="00A05A6F">
        <w:rPr>
          <w:rFonts w:cstheme="minorHAnsi"/>
          <w:sz w:val="24"/>
          <w:szCs w:val="24"/>
        </w:rPr>
        <w:t xml:space="preserve"> </w:t>
      </w:r>
      <w:r w:rsidRPr="00FF5687">
        <w:rPr>
          <w:rFonts w:cstheme="minorHAnsi"/>
          <w:sz w:val="24"/>
          <w:szCs w:val="24"/>
        </w:rPr>
        <w:t>compromise request is denied.</w:t>
      </w:r>
    </w:p>
    <w:p w14:paraId="58383B71" w14:textId="77777777" w:rsidR="00F524D2" w:rsidRDefault="00F524D2" w:rsidP="008F7018">
      <w:pPr>
        <w:pStyle w:val="NoSpacing"/>
        <w:rPr>
          <w:rFonts w:cstheme="minorHAnsi"/>
          <w:sz w:val="24"/>
          <w:szCs w:val="24"/>
        </w:rPr>
      </w:pPr>
    </w:p>
    <w:p w14:paraId="2F09A49F" w14:textId="77777777" w:rsidR="00F524D2" w:rsidRDefault="00F524D2" w:rsidP="008F7018">
      <w:pPr>
        <w:pStyle w:val="NoSpacing"/>
        <w:rPr>
          <w:rFonts w:cstheme="minorHAnsi"/>
          <w:sz w:val="24"/>
          <w:szCs w:val="24"/>
        </w:rPr>
      </w:pPr>
    </w:p>
    <w:p w14:paraId="145545C2" w14:textId="77777777" w:rsidR="006E4E8C" w:rsidRDefault="006E4E8C" w:rsidP="008F7018">
      <w:pPr>
        <w:pStyle w:val="NoSpacing"/>
        <w:rPr>
          <w:rFonts w:cstheme="minorHAnsi"/>
          <w:sz w:val="24"/>
          <w:szCs w:val="24"/>
        </w:rPr>
      </w:pPr>
    </w:p>
    <w:p w14:paraId="61378473" w14:textId="20407FB8" w:rsidR="001B29EC" w:rsidRPr="00B55506" w:rsidRDefault="001B29EC" w:rsidP="00C2703B">
      <w:pPr>
        <w:pStyle w:val="NoSpacing"/>
        <w:rPr>
          <w:rFonts w:cstheme="minorHAnsi"/>
          <w:sz w:val="24"/>
          <w:szCs w:val="24"/>
        </w:rPr>
      </w:pPr>
    </w:p>
    <w:sectPr w:rsidR="001B29EC" w:rsidRPr="00B5550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DF1B3" w14:textId="77777777" w:rsidR="002E1C35" w:rsidRDefault="002E1C35">
      <w:pPr>
        <w:spacing w:after="0" w:line="240" w:lineRule="auto"/>
      </w:pPr>
      <w:r>
        <w:separator/>
      </w:r>
    </w:p>
  </w:endnote>
  <w:endnote w:type="continuationSeparator" w:id="0">
    <w:p w14:paraId="49CFEF96" w14:textId="77777777" w:rsidR="002E1C35" w:rsidRDefault="002E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4EDABC" w14:paraId="18782351" w14:textId="77777777" w:rsidTr="114EDABC">
      <w:trPr>
        <w:trHeight w:val="300"/>
      </w:trPr>
      <w:tc>
        <w:tcPr>
          <w:tcW w:w="3120" w:type="dxa"/>
        </w:tcPr>
        <w:p w14:paraId="27437574" w14:textId="72A48B9B" w:rsidR="114EDABC" w:rsidRDefault="114EDABC" w:rsidP="114EDABC">
          <w:pPr>
            <w:pStyle w:val="Header"/>
            <w:ind w:left="-115"/>
          </w:pPr>
        </w:p>
      </w:tc>
      <w:tc>
        <w:tcPr>
          <w:tcW w:w="3120" w:type="dxa"/>
        </w:tcPr>
        <w:p w14:paraId="6DC3F4F1" w14:textId="386C3965" w:rsidR="114EDABC" w:rsidRDefault="114EDABC" w:rsidP="114EDABC">
          <w:pPr>
            <w:pStyle w:val="Header"/>
            <w:jc w:val="center"/>
          </w:pPr>
        </w:p>
      </w:tc>
      <w:tc>
        <w:tcPr>
          <w:tcW w:w="3120" w:type="dxa"/>
        </w:tcPr>
        <w:p w14:paraId="1D29DCD2" w14:textId="22CC54E5" w:rsidR="114EDABC" w:rsidRDefault="114EDABC" w:rsidP="114EDABC">
          <w:pPr>
            <w:pStyle w:val="Header"/>
            <w:ind w:right="-115"/>
            <w:jc w:val="right"/>
          </w:pPr>
        </w:p>
      </w:tc>
    </w:tr>
  </w:tbl>
  <w:p w14:paraId="4A36B405" w14:textId="0BF59258" w:rsidR="114EDABC" w:rsidRDefault="114EDABC" w:rsidP="114ED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82F1A" w14:textId="77777777" w:rsidR="002E1C35" w:rsidRDefault="002E1C35">
      <w:pPr>
        <w:spacing w:after="0" w:line="240" w:lineRule="auto"/>
      </w:pPr>
      <w:r>
        <w:separator/>
      </w:r>
    </w:p>
  </w:footnote>
  <w:footnote w:type="continuationSeparator" w:id="0">
    <w:p w14:paraId="72229613" w14:textId="77777777" w:rsidR="002E1C35" w:rsidRDefault="002E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B325" w14:textId="64189E44" w:rsidR="114EDABC" w:rsidRPr="00A407C4" w:rsidRDefault="324D0226" w:rsidP="00A407C4">
    <w:pPr>
      <w:pStyle w:val="NoSpacing"/>
      <w:jc w:val="center"/>
      <w:rPr>
        <w:sz w:val="32"/>
        <w:szCs w:val="32"/>
      </w:rPr>
    </w:pPr>
    <w:r w:rsidRPr="00A407C4">
      <w:rPr>
        <w:sz w:val="32"/>
        <w:szCs w:val="32"/>
      </w:rPr>
      <w:t>EST 9/26/2024</w:t>
    </w:r>
  </w:p>
  <w:p w14:paraId="560A202D" w14:textId="1B82FEA6" w:rsidR="00BD289A" w:rsidRPr="005578C3" w:rsidRDefault="00BD289A" w:rsidP="00A407C4">
    <w:pPr>
      <w:pStyle w:val="NoSpacing"/>
      <w:jc w:val="center"/>
      <w:rPr>
        <w:sz w:val="24"/>
        <w:szCs w:val="24"/>
      </w:rPr>
    </w:pPr>
    <w:r w:rsidRPr="005578C3">
      <w:rPr>
        <w:sz w:val="24"/>
        <w:szCs w:val="24"/>
      </w:rPr>
      <w:t xml:space="preserve">Operations Memo </w:t>
    </w:r>
    <w:r w:rsidR="00A407C4" w:rsidRPr="005578C3">
      <w:rPr>
        <w:sz w:val="24"/>
        <w:szCs w:val="24"/>
      </w:rPr>
      <w:t>24-16</w:t>
    </w:r>
  </w:p>
  <w:p w14:paraId="398747C8" w14:textId="410EEF0B" w:rsidR="00A407C4" w:rsidRPr="005578C3" w:rsidRDefault="00322B47" w:rsidP="00A407C4">
    <w:pPr>
      <w:pStyle w:val="NoSpacing"/>
      <w:jc w:val="center"/>
      <w:rPr>
        <w:sz w:val="24"/>
        <w:szCs w:val="24"/>
      </w:rPr>
    </w:pPr>
    <w:r w:rsidRPr="005578C3">
      <w:rPr>
        <w:sz w:val="24"/>
        <w:szCs w:val="24"/>
      </w:rPr>
      <w:t>BadgerCare Plus Handbook Release 24-02</w:t>
    </w:r>
  </w:p>
  <w:p w14:paraId="7FEE0AA3" w14:textId="29348609" w:rsidR="00322B47" w:rsidRPr="005578C3" w:rsidRDefault="00322B47" w:rsidP="00A407C4">
    <w:pPr>
      <w:pStyle w:val="NoSpacing"/>
      <w:jc w:val="center"/>
      <w:rPr>
        <w:sz w:val="24"/>
        <w:szCs w:val="24"/>
      </w:rPr>
    </w:pPr>
    <w:r w:rsidRPr="005578C3">
      <w:rPr>
        <w:sz w:val="24"/>
        <w:szCs w:val="24"/>
      </w:rPr>
      <w:t xml:space="preserve">Medicaid </w:t>
    </w:r>
    <w:r w:rsidR="00582701" w:rsidRPr="005578C3">
      <w:rPr>
        <w:sz w:val="24"/>
        <w:szCs w:val="24"/>
      </w:rPr>
      <w:t>Handbook Release 24-02</w:t>
    </w:r>
  </w:p>
  <w:p w14:paraId="261C1F2A" w14:textId="64E3C21E" w:rsidR="00582701" w:rsidRPr="005578C3" w:rsidRDefault="00582701" w:rsidP="00A407C4">
    <w:pPr>
      <w:pStyle w:val="NoSpacing"/>
      <w:jc w:val="center"/>
      <w:rPr>
        <w:sz w:val="24"/>
        <w:szCs w:val="24"/>
      </w:rPr>
    </w:pPr>
    <w:r w:rsidRPr="005578C3">
      <w:rPr>
        <w:sz w:val="24"/>
        <w:szCs w:val="24"/>
      </w:rPr>
      <w:t>CareTaker Supplement Handbook Release 24-02</w:t>
    </w:r>
  </w:p>
  <w:p w14:paraId="043547A9" w14:textId="7B1CB26C" w:rsidR="00435870" w:rsidRPr="005578C3" w:rsidRDefault="005578C3" w:rsidP="00A407C4">
    <w:pPr>
      <w:pStyle w:val="NoSpacing"/>
      <w:jc w:val="center"/>
      <w:rPr>
        <w:sz w:val="24"/>
        <w:szCs w:val="24"/>
      </w:rPr>
    </w:pPr>
    <w:r w:rsidRPr="005578C3">
      <w:rPr>
        <w:sz w:val="24"/>
        <w:szCs w:val="24"/>
      </w:rPr>
      <w:t>FoodShare Handbook Release 24-02</w:t>
    </w:r>
  </w:p>
  <w:p w14:paraId="718F24D4" w14:textId="569A3986" w:rsidR="005578C3" w:rsidRPr="005578C3" w:rsidRDefault="005578C3" w:rsidP="00A407C4">
    <w:pPr>
      <w:pStyle w:val="NoSpacing"/>
      <w:jc w:val="center"/>
      <w:rPr>
        <w:sz w:val="24"/>
        <w:szCs w:val="24"/>
      </w:rPr>
    </w:pPr>
    <w:r w:rsidRPr="005578C3">
      <w:rPr>
        <w:sz w:val="24"/>
        <w:szCs w:val="24"/>
      </w:rPr>
      <w:t>Process Help Release 24-04</w:t>
    </w:r>
  </w:p>
  <w:p w14:paraId="6045D2A0" w14:textId="35352377" w:rsidR="114EDABC" w:rsidRPr="005578C3" w:rsidRDefault="114EDABC" w:rsidP="114EDAB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41C8"/>
    <w:multiLevelType w:val="hybridMultilevel"/>
    <w:tmpl w:val="C6567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F3180E"/>
    <w:multiLevelType w:val="hybridMultilevel"/>
    <w:tmpl w:val="F550A72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49161908"/>
    <w:multiLevelType w:val="hybridMultilevel"/>
    <w:tmpl w:val="034E2D1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66C48F90"/>
    <w:multiLevelType w:val="hybridMultilevel"/>
    <w:tmpl w:val="854E9388"/>
    <w:lvl w:ilvl="0" w:tplc="543633B0">
      <w:start w:val="1"/>
      <w:numFmt w:val="bullet"/>
      <w:lvlText w:val=""/>
      <w:lvlJc w:val="left"/>
      <w:pPr>
        <w:ind w:left="720" w:hanging="360"/>
      </w:pPr>
      <w:rPr>
        <w:rFonts w:ascii="Symbol" w:hAnsi="Symbol" w:hint="default"/>
      </w:rPr>
    </w:lvl>
    <w:lvl w:ilvl="1" w:tplc="69020B60">
      <w:start w:val="1"/>
      <w:numFmt w:val="bullet"/>
      <w:lvlText w:val=""/>
      <w:lvlJc w:val="left"/>
      <w:pPr>
        <w:ind w:left="1440" w:hanging="360"/>
      </w:pPr>
      <w:rPr>
        <w:rFonts w:ascii="Symbol" w:hAnsi="Symbol" w:hint="default"/>
      </w:rPr>
    </w:lvl>
    <w:lvl w:ilvl="2" w:tplc="AE9AFA84">
      <w:start w:val="1"/>
      <w:numFmt w:val="bullet"/>
      <w:lvlText w:val=""/>
      <w:lvlJc w:val="left"/>
      <w:pPr>
        <w:ind w:left="2160" w:hanging="360"/>
      </w:pPr>
      <w:rPr>
        <w:rFonts w:ascii="Wingdings" w:hAnsi="Wingdings" w:hint="default"/>
      </w:rPr>
    </w:lvl>
    <w:lvl w:ilvl="3" w:tplc="4CBE9654">
      <w:start w:val="1"/>
      <w:numFmt w:val="bullet"/>
      <w:lvlText w:val=""/>
      <w:lvlJc w:val="left"/>
      <w:pPr>
        <w:ind w:left="2880" w:hanging="360"/>
      </w:pPr>
      <w:rPr>
        <w:rFonts w:ascii="Symbol" w:hAnsi="Symbol" w:hint="default"/>
      </w:rPr>
    </w:lvl>
    <w:lvl w:ilvl="4" w:tplc="9A1A521E">
      <w:start w:val="1"/>
      <w:numFmt w:val="bullet"/>
      <w:lvlText w:val="o"/>
      <w:lvlJc w:val="left"/>
      <w:pPr>
        <w:ind w:left="3600" w:hanging="360"/>
      </w:pPr>
      <w:rPr>
        <w:rFonts w:ascii="Courier New" w:hAnsi="Courier New" w:hint="default"/>
      </w:rPr>
    </w:lvl>
    <w:lvl w:ilvl="5" w:tplc="C57E062C">
      <w:start w:val="1"/>
      <w:numFmt w:val="bullet"/>
      <w:lvlText w:val=""/>
      <w:lvlJc w:val="left"/>
      <w:pPr>
        <w:ind w:left="4320" w:hanging="360"/>
      </w:pPr>
      <w:rPr>
        <w:rFonts w:ascii="Wingdings" w:hAnsi="Wingdings" w:hint="default"/>
      </w:rPr>
    </w:lvl>
    <w:lvl w:ilvl="6" w:tplc="3458714A">
      <w:start w:val="1"/>
      <w:numFmt w:val="bullet"/>
      <w:lvlText w:val=""/>
      <w:lvlJc w:val="left"/>
      <w:pPr>
        <w:ind w:left="5040" w:hanging="360"/>
      </w:pPr>
      <w:rPr>
        <w:rFonts w:ascii="Symbol" w:hAnsi="Symbol" w:hint="default"/>
      </w:rPr>
    </w:lvl>
    <w:lvl w:ilvl="7" w:tplc="7D860C86">
      <w:start w:val="1"/>
      <w:numFmt w:val="bullet"/>
      <w:lvlText w:val="o"/>
      <w:lvlJc w:val="left"/>
      <w:pPr>
        <w:ind w:left="5760" w:hanging="360"/>
      </w:pPr>
      <w:rPr>
        <w:rFonts w:ascii="Courier New" w:hAnsi="Courier New" w:hint="default"/>
      </w:rPr>
    </w:lvl>
    <w:lvl w:ilvl="8" w:tplc="ABAC9242">
      <w:start w:val="1"/>
      <w:numFmt w:val="bullet"/>
      <w:lvlText w:val=""/>
      <w:lvlJc w:val="left"/>
      <w:pPr>
        <w:ind w:left="6480" w:hanging="360"/>
      </w:pPr>
      <w:rPr>
        <w:rFonts w:ascii="Wingdings" w:hAnsi="Wingdings" w:hint="default"/>
      </w:rPr>
    </w:lvl>
  </w:abstractNum>
  <w:abstractNum w:abstractNumId="4" w15:restartNumberingAfterBreak="0">
    <w:nsid w:val="6DC445BF"/>
    <w:multiLevelType w:val="hybridMultilevel"/>
    <w:tmpl w:val="D048D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CB7D5B"/>
    <w:multiLevelType w:val="hybridMultilevel"/>
    <w:tmpl w:val="456CAA18"/>
    <w:lvl w:ilvl="0" w:tplc="E81C0AD0">
      <w:start w:val="1"/>
      <w:numFmt w:val="bullet"/>
      <w:lvlText w:val=""/>
      <w:lvlJc w:val="left"/>
      <w:pPr>
        <w:ind w:left="720" w:hanging="360"/>
      </w:pPr>
      <w:rPr>
        <w:rFonts w:ascii="Symbol" w:hAnsi="Symbol" w:hint="default"/>
      </w:rPr>
    </w:lvl>
    <w:lvl w:ilvl="1" w:tplc="4920AC60">
      <w:start w:val="1"/>
      <w:numFmt w:val="bullet"/>
      <w:lvlText w:val=""/>
      <w:lvlJc w:val="left"/>
      <w:pPr>
        <w:ind w:left="1440" w:hanging="360"/>
      </w:pPr>
      <w:rPr>
        <w:rFonts w:ascii="Symbol" w:hAnsi="Symbol" w:hint="default"/>
      </w:rPr>
    </w:lvl>
    <w:lvl w:ilvl="2" w:tplc="8390957A">
      <w:start w:val="1"/>
      <w:numFmt w:val="bullet"/>
      <w:lvlText w:val=""/>
      <w:lvlJc w:val="left"/>
      <w:pPr>
        <w:ind w:left="2160" w:hanging="360"/>
      </w:pPr>
      <w:rPr>
        <w:rFonts w:ascii="Wingdings" w:hAnsi="Wingdings" w:hint="default"/>
      </w:rPr>
    </w:lvl>
    <w:lvl w:ilvl="3" w:tplc="FD9E32FE">
      <w:start w:val="1"/>
      <w:numFmt w:val="bullet"/>
      <w:lvlText w:val=""/>
      <w:lvlJc w:val="left"/>
      <w:pPr>
        <w:ind w:left="2880" w:hanging="360"/>
      </w:pPr>
      <w:rPr>
        <w:rFonts w:ascii="Symbol" w:hAnsi="Symbol" w:hint="default"/>
      </w:rPr>
    </w:lvl>
    <w:lvl w:ilvl="4" w:tplc="BBAE9546">
      <w:start w:val="1"/>
      <w:numFmt w:val="bullet"/>
      <w:lvlText w:val="o"/>
      <w:lvlJc w:val="left"/>
      <w:pPr>
        <w:ind w:left="3600" w:hanging="360"/>
      </w:pPr>
      <w:rPr>
        <w:rFonts w:ascii="Courier New" w:hAnsi="Courier New" w:hint="default"/>
      </w:rPr>
    </w:lvl>
    <w:lvl w:ilvl="5" w:tplc="2CF6662C">
      <w:start w:val="1"/>
      <w:numFmt w:val="bullet"/>
      <w:lvlText w:val=""/>
      <w:lvlJc w:val="left"/>
      <w:pPr>
        <w:ind w:left="4320" w:hanging="360"/>
      </w:pPr>
      <w:rPr>
        <w:rFonts w:ascii="Wingdings" w:hAnsi="Wingdings" w:hint="default"/>
      </w:rPr>
    </w:lvl>
    <w:lvl w:ilvl="6" w:tplc="454AACA0">
      <w:start w:val="1"/>
      <w:numFmt w:val="bullet"/>
      <w:lvlText w:val=""/>
      <w:lvlJc w:val="left"/>
      <w:pPr>
        <w:ind w:left="5040" w:hanging="360"/>
      </w:pPr>
      <w:rPr>
        <w:rFonts w:ascii="Symbol" w:hAnsi="Symbol" w:hint="default"/>
      </w:rPr>
    </w:lvl>
    <w:lvl w:ilvl="7" w:tplc="264464A6">
      <w:start w:val="1"/>
      <w:numFmt w:val="bullet"/>
      <w:lvlText w:val="o"/>
      <w:lvlJc w:val="left"/>
      <w:pPr>
        <w:ind w:left="5760" w:hanging="360"/>
      </w:pPr>
      <w:rPr>
        <w:rFonts w:ascii="Courier New" w:hAnsi="Courier New" w:hint="default"/>
      </w:rPr>
    </w:lvl>
    <w:lvl w:ilvl="8" w:tplc="91D06382">
      <w:start w:val="1"/>
      <w:numFmt w:val="bullet"/>
      <w:lvlText w:val=""/>
      <w:lvlJc w:val="left"/>
      <w:pPr>
        <w:ind w:left="6480" w:hanging="360"/>
      </w:pPr>
      <w:rPr>
        <w:rFonts w:ascii="Wingdings" w:hAnsi="Wingdings" w:hint="default"/>
      </w:rPr>
    </w:lvl>
  </w:abstractNum>
  <w:num w:numId="1" w16cid:durableId="861091881">
    <w:abstractNumId w:val="5"/>
  </w:num>
  <w:num w:numId="2" w16cid:durableId="589004573">
    <w:abstractNumId w:val="3"/>
  </w:num>
  <w:num w:numId="3" w16cid:durableId="993292106">
    <w:abstractNumId w:val="1"/>
  </w:num>
  <w:num w:numId="4" w16cid:durableId="1449664196">
    <w:abstractNumId w:val="4"/>
  </w:num>
  <w:num w:numId="5" w16cid:durableId="560287780">
    <w:abstractNumId w:val="2"/>
  </w:num>
  <w:num w:numId="6" w16cid:durableId="188825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614A54"/>
    <w:rsid w:val="00006062"/>
    <w:rsid w:val="000356FC"/>
    <w:rsid w:val="00035D06"/>
    <w:rsid w:val="000612AE"/>
    <w:rsid w:val="00093A0A"/>
    <w:rsid w:val="00094EB7"/>
    <w:rsid w:val="000B2ABC"/>
    <w:rsid w:val="000C0552"/>
    <w:rsid w:val="000C2CF6"/>
    <w:rsid w:val="000E0A23"/>
    <w:rsid w:val="000E0EBF"/>
    <w:rsid w:val="000E36B1"/>
    <w:rsid w:val="000E7602"/>
    <w:rsid w:val="001105D8"/>
    <w:rsid w:val="00141FD2"/>
    <w:rsid w:val="00144DDD"/>
    <w:rsid w:val="00145FBA"/>
    <w:rsid w:val="00146D0E"/>
    <w:rsid w:val="001526A4"/>
    <w:rsid w:val="0015561D"/>
    <w:rsid w:val="001573E7"/>
    <w:rsid w:val="0017610E"/>
    <w:rsid w:val="001A2F12"/>
    <w:rsid w:val="001A4053"/>
    <w:rsid w:val="001B29EC"/>
    <w:rsid w:val="001B7683"/>
    <w:rsid w:val="001C70BC"/>
    <w:rsid w:val="001E29C3"/>
    <w:rsid w:val="001E32A5"/>
    <w:rsid w:val="001F1FC3"/>
    <w:rsid w:val="001F4518"/>
    <w:rsid w:val="001F5CAD"/>
    <w:rsid w:val="00203A51"/>
    <w:rsid w:val="002064CE"/>
    <w:rsid w:val="002221DF"/>
    <w:rsid w:val="00223F22"/>
    <w:rsid w:val="002329B7"/>
    <w:rsid w:val="00232F70"/>
    <w:rsid w:val="00245491"/>
    <w:rsid w:val="00251CFC"/>
    <w:rsid w:val="00261DC0"/>
    <w:rsid w:val="00264929"/>
    <w:rsid w:val="00265A0C"/>
    <w:rsid w:val="00270C1F"/>
    <w:rsid w:val="00275A63"/>
    <w:rsid w:val="00276843"/>
    <w:rsid w:val="00281742"/>
    <w:rsid w:val="00283944"/>
    <w:rsid w:val="002A7A98"/>
    <w:rsid w:val="002B7231"/>
    <w:rsid w:val="002C0926"/>
    <w:rsid w:val="002C2DB8"/>
    <w:rsid w:val="002C34FC"/>
    <w:rsid w:val="002D21A5"/>
    <w:rsid w:val="002E1C35"/>
    <w:rsid w:val="002E7A4E"/>
    <w:rsid w:val="002F1E85"/>
    <w:rsid w:val="002F4BE4"/>
    <w:rsid w:val="002F4E4B"/>
    <w:rsid w:val="00306A15"/>
    <w:rsid w:val="0031441D"/>
    <w:rsid w:val="00322B47"/>
    <w:rsid w:val="00326901"/>
    <w:rsid w:val="00333669"/>
    <w:rsid w:val="00337A2D"/>
    <w:rsid w:val="003519AA"/>
    <w:rsid w:val="003E4649"/>
    <w:rsid w:val="00404E5A"/>
    <w:rsid w:val="004122C0"/>
    <w:rsid w:val="0041763B"/>
    <w:rsid w:val="00422155"/>
    <w:rsid w:val="004222DA"/>
    <w:rsid w:val="0042648F"/>
    <w:rsid w:val="00435870"/>
    <w:rsid w:val="004649DB"/>
    <w:rsid w:val="00483ABB"/>
    <w:rsid w:val="004B2AE8"/>
    <w:rsid w:val="004B4AAF"/>
    <w:rsid w:val="004C0F22"/>
    <w:rsid w:val="004D6116"/>
    <w:rsid w:val="004E205B"/>
    <w:rsid w:val="004E3567"/>
    <w:rsid w:val="004E5C9C"/>
    <w:rsid w:val="00502E4F"/>
    <w:rsid w:val="00503F4F"/>
    <w:rsid w:val="00524687"/>
    <w:rsid w:val="005339C2"/>
    <w:rsid w:val="00553D41"/>
    <w:rsid w:val="005578C3"/>
    <w:rsid w:val="00582701"/>
    <w:rsid w:val="005B10AE"/>
    <w:rsid w:val="005C1350"/>
    <w:rsid w:val="005C354D"/>
    <w:rsid w:val="005C5EE2"/>
    <w:rsid w:val="005C6992"/>
    <w:rsid w:val="005D3F4E"/>
    <w:rsid w:val="005F09D5"/>
    <w:rsid w:val="005F3C73"/>
    <w:rsid w:val="00606944"/>
    <w:rsid w:val="00613DE0"/>
    <w:rsid w:val="00617383"/>
    <w:rsid w:val="00624100"/>
    <w:rsid w:val="006575EA"/>
    <w:rsid w:val="006C6165"/>
    <w:rsid w:val="006D466D"/>
    <w:rsid w:val="006D6C41"/>
    <w:rsid w:val="006D7E24"/>
    <w:rsid w:val="006E4E8C"/>
    <w:rsid w:val="006F7052"/>
    <w:rsid w:val="006F75FB"/>
    <w:rsid w:val="006FD79E"/>
    <w:rsid w:val="00703F97"/>
    <w:rsid w:val="0070522F"/>
    <w:rsid w:val="0073680C"/>
    <w:rsid w:val="007505AF"/>
    <w:rsid w:val="00765E8D"/>
    <w:rsid w:val="00776B04"/>
    <w:rsid w:val="00786438"/>
    <w:rsid w:val="007912EC"/>
    <w:rsid w:val="00795E49"/>
    <w:rsid w:val="00797BBF"/>
    <w:rsid w:val="007A2970"/>
    <w:rsid w:val="007A56D8"/>
    <w:rsid w:val="007A5F97"/>
    <w:rsid w:val="007B30BE"/>
    <w:rsid w:val="007D5D2D"/>
    <w:rsid w:val="007D7048"/>
    <w:rsid w:val="007F23B6"/>
    <w:rsid w:val="008201CD"/>
    <w:rsid w:val="008204CB"/>
    <w:rsid w:val="00821DB6"/>
    <w:rsid w:val="008306A9"/>
    <w:rsid w:val="008362FA"/>
    <w:rsid w:val="008447A5"/>
    <w:rsid w:val="0086391A"/>
    <w:rsid w:val="00866F15"/>
    <w:rsid w:val="00870B59"/>
    <w:rsid w:val="00892A55"/>
    <w:rsid w:val="008A4F09"/>
    <w:rsid w:val="008C0F1D"/>
    <w:rsid w:val="008C6F51"/>
    <w:rsid w:val="008D2A7A"/>
    <w:rsid w:val="008D3B31"/>
    <w:rsid w:val="008D538B"/>
    <w:rsid w:val="008F22E9"/>
    <w:rsid w:val="008F7018"/>
    <w:rsid w:val="0091627F"/>
    <w:rsid w:val="0092299E"/>
    <w:rsid w:val="009372CB"/>
    <w:rsid w:val="00943F46"/>
    <w:rsid w:val="00960233"/>
    <w:rsid w:val="00980F91"/>
    <w:rsid w:val="00981656"/>
    <w:rsid w:val="009A53BF"/>
    <w:rsid w:val="009B2308"/>
    <w:rsid w:val="009E2AFE"/>
    <w:rsid w:val="009F21F0"/>
    <w:rsid w:val="00A0573D"/>
    <w:rsid w:val="00A05A6F"/>
    <w:rsid w:val="00A07273"/>
    <w:rsid w:val="00A13E9D"/>
    <w:rsid w:val="00A17775"/>
    <w:rsid w:val="00A276CA"/>
    <w:rsid w:val="00A407C4"/>
    <w:rsid w:val="00A46B28"/>
    <w:rsid w:val="00A50A46"/>
    <w:rsid w:val="00A52EFE"/>
    <w:rsid w:val="00A537FB"/>
    <w:rsid w:val="00A87D92"/>
    <w:rsid w:val="00A90F80"/>
    <w:rsid w:val="00AA19C3"/>
    <w:rsid w:val="00AA60B1"/>
    <w:rsid w:val="00AA6BC6"/>
    <w:rsid w:val="00AB5FBF"/>
    <w:rsid w:val="00AC27C8"/>
    <w:rsid w:val="00AC7E04"/>
    <w:rsid w:val="00AF00D3"/>
    <w:rsid w:val="00B040F0"/>
    <w:rsid w:val="00B073C5"/>
    <w:rsid w:val="00B22759"/>
    <w:rsid w:val="00B26147"/>
    <w:rsid w:val="00B44537"/>
    <w:rsid w:val="00B55506"/>
    <w:rsid w:val="00B61D22"/>
    <w:rsid w:val="00B67A16"/>
    <w:rsid w:val="00B67CFC"/>
    <w:rsid w:val="00B77371"/>
    <w:rsid w:val="00B82C07"/>
    <w:rsid w:val="00B96C88"/>
    <w:rsid w:val="00BA4D77"/>
    <w:rsid w:val="00BB4D6C"/>
    <w:rsid w:val="00BC4A2C"/>
    <w:rsid w:val="00BC53B4"/>
    <w:rsid w:val="00BD0DB3"/>
    <w:rsid w:val="00BD289A"/>
    <w:rsid w:val="00BE60BA"/>
    <w:rsid w:val="00BF3B2B"/>
    <w:rsid w:val="00BF3B72"/>
    <w:rsid w:val="00C00DF9"/>
    <w:rsid w:val="00C073F9"/>
    <w:rsid w:val="00C2703B"/>
    <w:rsid w:val="00C41949"/>
    <w:rsid w:val="00C47F4D"/>
    <w:rsid w:val="00C53B1A"/>
    <w:rsid w:val="00C72250"/>
    <w:rsid w:val="00C85106"/>
    <w:rsid w:val="00CA0400"/>
    <w:rsid w:val="00CA18D3"/>
    <w:rsid w:val="00CC14FC"/>
    <w:rsid w:val="00CE18EE"/>
    <w:rsid w:val="00CF08EC"/>
    <w:rsid w:val="00CF2E22"/>
    <w:rsid w:val="00D305AB"/>
    <w:rsid w:val="00D5740C"/>
    <w:rsid w:val="00D65F23"/>
    <w:rsid w:val="00D74638"/>
    <w:rsid w:val="00D80508"/>
    <w:rsid w:val="00DB3DFC"/>
    <w:rsid w:val="00DD4156"/>
    <w:rsid w:val="00DE61A2"/>
    <w:rsid w:val="00E113ED"/>
    <w:rsid w:val="00E13CEE"/>
    <w:rsid w:val="00E239EE"/>
    <w:rsid w:val="00E23A4A"/>
    <w:rsid w:val="00E24C5C"/>
    <w:rsid w:val="00E26C49"/>
    <w:rsid w:val="00E507DB"/>
    <w:rsid w:val="00E632D8"/>
    <w:rsid w:val="00E83391"/>
    <w:rsid w:val="00E86E73"/>
    <w:rsid w:val="00EA750F"/>
    <w:rsid w:val="00EB1D42"/>
    <w:rsid w:val="00EB37F9"/>
    <w:rsid w:val="00EE489C"/>
    <w:rsid w:val="00EF0746"/>
    <w:rsid w:val="00EF1544"/>
    <w:rsid w:val="00EF3B95"/>
    <w:rsid w:val="00F0104D"/>
    <w:rsid w:val="00F12315"/>
    <w:rsid w:val="00F12E9F"/>
    <w:rsid w:val="00F12EE9"/>
    <w:rsid w:val="00F47475"/>
    <w:rsid w:val="00F524D2"/>
    <w:rsid w:val="00F65EAA"/>
    <w:rsid w:val="00F7611D"/>
    <w:rsid w:val="00F77F0B"/>
    <w:rsid w:val="00F91881"/>
    <w:rsid w:val="00F91D08"/>
    <w:rsid w:val="00F94C14"/>
    <w:rsid w:val="00FA7C07"/>
    <w:rsid w:val="00FB6FCD"/>
    <w:rsid w:val="00FC0808"/>
    <w:rsid w:val="00FF3C08"/>
    <w:rsid w:val="00FF4209"/>
    <w:rsid w:val="00FF5687"/>
    <w:rsid w:val="02C8CA00"/>
    <w:rsid w:val="02D42973"/>
    <w:rsid w:val="0354AA18"/>
    <w:rsid w:val="0441C8D0"/>
    <w:rsid w:val="04842B56"/>
    <w:rsid w:val="04995446"/>
    <w:rsid w:val="04DB95E2"/>
    <w:rsid w:val="04F94196"/>
    <w:rsid w:val="04FDC6CF"/>
    <w:rsid w:val="05739076"/>
    <w:rsid w:val="05A8590F"/>
    <w:rsid w:val="0751FBA7"/>
    <w:rsid w:val="09045FBD"/>
    <w:rsid w:val="09AC2660"/>
    <w:rsid w:val="0A456A09"/>
    <w:rsid w:val="0AB186AD"/>
    <w:rsid w:val="0B1E6E53"/>
    <w:rsid w:val="0B52D7B6"/>
    <w:rsid w:val="0B77ADBA"/>
    <w:rsid w:val="0BD49662"/>
    <w:rsid w:val="0C22D3C6"/>
    <w:rsid w:val="0E0609BB"/>
    <w:rsid w:val="0E49947C"/>
    <w:rsid w:val="0E597C26"/>
    <w:rsid w:val="0ECB7374"/>
    <w:rsid w:val="0EF63F93"/>
    <w:rsid w:val="0F0A4199"/>
    <w:rsid w:val="0F414385"/>
    <w:rsid w:val="0FECF596"/>
    <w:rsid w:val="10497DA1"/>
    <w:rsid w:val="10B21FC3"/>
    <w:rsid w:val="112B075A"/>
    <w:rsid w:val="114EDABC"/>
    <w:rsid w:val="11985E57"/>
    <w:rsid w:val="119C4905"/>
    <w:rsid w:val="11B8F7CB"/>
    <w:rsid w:val="12146ECD"/>
    <w:rsid w:val="123FFD6C"/>
    <w:rsid w:val="1260CD97"/>
    <w:rsid w:val="136B73F1"/>
    <w:rsid w:val="13A663B4"/>
    <w:rsid w:val="13B2FD71"/>
    <w:rsid w:val="13EE0AEF"/>
    <w:rsid w:val="143A4D9B"/>
    <w:rsid w:val="1459B87D"/>
    <w:rsid w:val="157701E7"/>
    <w:rsid w:val="15A21AFA"/>
    <w:rsid w:val="16027E79"/>
    <w:rsid w:val="16386D5C"/>
    <w:rsid w:val="1663C6CA"/>
    <w:rsid w:val="16905B07"/>
    <w:rsid w:val="16F2CAE2"/>
    <w:rsid w:val="1713CC39"/>
    <w:rsid w:val="1939798C"/>
    <w:rsid w:val="1975397C"/>
    <w:rsid w:val="19EEA311"/>
    <w:rsid w:val="1A202E6E"/>
    <w:rsid w:val="1A950980"/>
    <w:rsid w:val="1B00AEE7"/>
    <w:rsid w:val="1B0A149C"/>
    <w:rsid w:val="1B3EF8D4"/>
    <w:rsid w:val="1B5A7768"/>
    <w:rsid w:val="1B9EC873"/>
    <w:rsid w:val="1BACB508"/>
    <w:rsid w:val="1BC4C357"/>
    <w:rsid w:val="1BEBCBA8"/>
    <w:rsid w:val="1D99A0BF"/>
    <w:rsid w:val="1E706F78"/>
    <w:rsid w:val="1EC0C5EE"/>
    <w:rsid w:val="1F614A54"/>
    <w:rsid w:val="1F674A20"/>
    <w:rsid w:val="1FB27E73"/>
    <w:rsid w:val="210B4546"/>
    <w:rsid w:val="21DB8DF0"/>
    <w:rsid w:val="222075BC"/>
    <w:rsid w:val="2340A32E"/>
    <w:rsid w:val="2415127B"/>
    <w:rsid w:val="2427ABCD"/>
    <w:rsid w:val="2454CD12"/>
    <w:rsid w:val="24ABABE3"/>
    <w:rsid w:val="259FDC22"/>
    <w:rsid w:val="27442E20"/>
    <w:rsid w:val="27F0B545"/>
    <w:rsid w:val="2815F63D"/>
    <w:rsid w:val="2841220F"/>
    <w:rsid w:val="2853DFAA"/>
    <w:rsid w:val="28BA03EA"/>
    <w:rsid w:val="297A13F9"/>
    <w:rsid w:val="2A0C1F45"/>
    <w:rsid w:val="2BF1B66D"/>
    <w:rsid w:val="2C737DE2"/>
    <w:rsid w:val="2E1E6A9E"/>
    <w:rsid w:val="2E213EE0"/>
    <w:rsid w:val="2E55E136"/>
    <w:rsid w:val="2EB4ED69"/>
    <w:rsid w:val="2EE54D4A"/>
    <w:rsid w:val="2F2F2C7C"/>
    <w:rsid w:val="2F49412B"/>
    <w:rsid w:val="3011B54F"/>
    <w:rsid w:val="30A32E37"/>
    <w:rsid w:val="30E3BB31"/>
    <w:rsid w:val="3108021C"/>
    <w:rsid w:val="324D0226"/>
    <w:rsid w:val="32B37C8C"/>
    <w:rsid w:val="337E67AA"/>
    <w:rsid w:val="348624FD"/>
    <w:rsid w:val="35A399C8"/>
    <w:rsid w:val="35A6BDCC"/>
    <w:rsid w:val="37844F12"/>
    <w:rsid w:val="387CA5B6"/>
    <w:rsid w:val="390E41FB"/>
    <w:rsid w:val="398942C3"/>
    <w:rsid w:val="3A9C14C4"/>
    <w:rsid w:val="3AE292E2"/>
    <w:rsid w:val="3B058D18"/>
    <w:rsid w:val="3BA9FA15"/>
    <w:rsid w:val="3BBA8738"/>
    <w:rsid w:val="3C159CEE"/>
    <w:rsid w:val="3C398F0F"/>
    <w:rsid w:val="3D1BD0FC"/>
    <w:rsid w:val="3D6ACFFB"/>
    <w:rsid w:val="3D8521FC"/>
    <w:rsid w:val="3DCC3D4E"/>
    <w:rsid w:val="3E20C487"/>
    <w:rsid w:val="3E3DCC02"/>
    <w:rsid w:val="3EDAA764"/>
    <w:rsid w:val="3F9DB15C"/>
    <w:rsid w:val="40EA0EA5"/>
    <w:rsid w:val="4180C0E2"/>
    <w:rsid w:val="42711562"/>
    <w:rsid w:val="42B04343"/>
    <w:rsid w:val="42BDA401"/>
    <w:rsid w:val="42D1EE8F"/>
    <w:rsid w:val="42F6C325"/>
    <w:rsid w:val="4321094C"/>
    <w:rsid w:val="4345C1FC"/>
    <w:rsid w:val="43F1AB72"/>
    <w:rsid w:val="452746AE"/>
    <w:rsid w:val="4538B591"/>
    <w:rsid w:val="46C73BA4"/>
    <w:rsid w:val="483EB26C"/>
    <w:rsid w:val="48888855"/>
    <w:rsid w:val="491A02BB"/>
    <w:rsid w:val="493C9A44"/>
    <w:rsid w:val="49895C1C"/>
    <w:rsid w:val="4A7FE04A"/>
    <w:rsid w:val="4BA959E1"/>
    <w:rsid w:val="4CE1571D"/>
    <w:rsid w:val="4D9C2CE4"/>
    <w:rsid w:val="4DE1646E"/>
    <w:rsid w:val="4EE2D1F5"/>
    <w:rsid w:val="50307FC6"/>
    <w:rsid w:val="510D4E62"/>
    <w:rsid w:val="5196ADC3"/>
    <w:rsid w:val="51CFDD92"/>
    <w:rsid w:val="51FF9AAD"/>
    <w:rsid w:val="528E34FD"/>
    <w:rsid w:val="529A9BBC"/>
    <w:rsid w:val="53E084B7"/>
    <w:rsid w:val="53FF69D3"/>
    <w:rsid w:val="543BB7E9"/>
    <w:rsid w:val="557EFD5B"/>
    <w:rsid w:val="563D7E74"/>
    <w:rsid w:val="565EB82E"/>
    <w:rsid w:val="574CBAFD"/>
    <w:rsid w:val="574EB392"/>
    <w:rsid w:val="57940391"/>
    <w:rsid w:val="57AF7276"/>
    <w:rsid w:val="58C62768"/>
    <w:rsid w:val="591B6710"/>
    <w:rsid w:val="596AA5F5"/>
    <w:rsid w:val="5980577D"/>
    <w:rsid w:val="59B5E368"/>
    <w:rsid w:val="59FC9DB6"/>
    <w:rsid w:val="5A227329"/>
    <w:rsid w:val="5A7FB48A"/>
    <w:rsid w:val="5A939596"/>
    <w:rsid w:val="5AF4656C"/>
    <w:rsid w:val="5B7D7778"/>
    <w:rsid w:val="5BDDFEAB"/>
    <w:rsid w:val="5C043D94"/>
    <w:rsid w:val="5C94737B"/>
    <w:rsid w:val="5CE491D0"/>
    <w:rsid w:val="5D7A4A51"/>
    <w:rsid w:val="5E1B3DEA"/>
    <w:rsid w:val="5E8D542D"/>
    <w:rsid w:val="5EC594DB"/>
    <w:rsid w:val="5EEBFC28"/>
    <w:rsid w:val="5F83F3FC"/>
    <w:rsid w:val="60208112"/>
    <w:rsid w:val="6048ED38"/>
    <w:rsid w:val="60826B9A"/>
    <w:rsid w:val="60CCF822"/>
    <w:rsid w:val="61CD2095"/>
    <w:rsid w:val="61D08332"/>
    <w:rsid w:val="61F2EF27"/>
    <w:rsid w:val="622055A3"/>
    <w:rsid w:val="627BFD1C"/>
    <w:rsid w:val="62E31858"/>
    <w:rsid w:val="652E316A"/>
    <w:rsid w:val="6553DD14"/>
    <w:rsid w:val="6620975D"/>
    <w:rsid w:val="66EF68C7"/>
    <w:rsid w:val="696CBDEE"/>
    <w:rsid w:val="6AD36DDC"/>
    <w:rsid w:val="6B7B09BD"/>
    <w:rsid w:val="6BA66619"/>
    <w:rsid w:val="6C659EFE"/>
    <w:rsid w:val="6C766DFE"/>
    <w:rsid w:val="6D10E4E3"/>
    <w:rsid w:val="6DC27DE8"/>
    <w:rsid w:val="6DF7AAF6"/>
    <w:rsid w:val="6E6B42F0"/>
    <w:rsid w:val="6E9F6E07"/>
    <w:rsid w:val="6EADFAE1"/>
    <w:rsid w:val="6EB9566C"/>
    <w:rsid w:val="6F4B49D3"/>
    <w:rsid w:val="6F5D880E"/>
    <w:rsid w:val="708FFE36"/>
    <w:rsid w:val="710A2BE1"/>
    <w:rsid w:val="7183B9E2"/>
    <w:rsid w:val="71B847D9"/>
    <w:rsid w:val="722CBADA"/>
    <w:rsid w:val="72CE380A"/>
    <w:rsid w:val="72F494D8"/>
    <w:rsid w:val="730746B8"/>
    <w:rsid w:val="7371BDBE"/>
    <w:rsid w:val="73BCD118"/>
    <w:rsid w:val="741EFD35"/>
    <w:rsid w:val="74229213"/>
    <w:rsid w:val="742DC528"/>
    <w:rsid w:val="74659521"/>
    <w:rsid w:val="74828EEE"/>
    <w:rsid w:val="74D3CB98"/>
    <w:rsid w:val="74EC1B46"/>
    <w:rsid w:val="7577B82B"/>
    <w:rsid w:val="75A651F6"/>
    <w:rsid w:val="75BBB7DD"/>
    <w:rsid w:val="75F52DED"/>
    <w:rsid w:val="7628C14F"/>
    <w:rsid w:val="767F8F5C"/>
    <w:rsid w:val="76F084D0"/>
    <w:rsid w:val="776EDFD7"/>
    <w:rsid w:val="779841D3"/>
    <w:rsid w:val="7971EFBC"/>
    <w:rsid w:val="79DD3A61"/>
    <w:rsid w:val="7A8BF230"/>
    <w:rsid w:val="7BAD2971"/>
    <w:rsid w:val="7C890A8E"/>
    <w:rsid w:val="7D1F6D1D"/>
    <w:rsid w:val="7D377E3B"/>
    <w:rsid w:val="7D86C411"/>
    <w:rsid w:val="7D96C967"/>
    <w:rsid w:val="7D97FB2A"/>
    <w:rsid w:val="7DEED010"/>
    <w:rsid w:val="7EB91FF8"/>
    <w:rsid w:val="7EF2D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4A54"/>
  <w15:chartTrackingRefBased/>
  <w15:docId w15:val="{01D78972-B066-40CE-9FBE-B3BEE6A2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2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A40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C870E22E17847B4215C919EFFD39C" ma:contentTypeVersion="6" ma:contentTypeDescription="Create a new document." ma:contentTypeScope="" ma:versionID="0e11523a86dce6762f329f689d8e9ab1">
  <xsd:schema xmlns:xsd="http://www.w3.org/2001/XMLSchema" xmlns:xs="http://www.w3.org/2001/XMLSchema" xmlns:p="http://schemas.microsoft.com/office/2006/metadata/properties" xmlns:ns2="708c5782-0573-4e3f-a1f7-85d31c107cf8" xmlns:ns3="c4f361e5-16b4-4427-b181-7da7c3b2f936" targetNamespace="http://schemas.microsoft.com/office/2006/metadata/properties" ma:root="true" ma:fieldsID="e59c6b8435648611913a7c2cdd1927d5" ns2:_="" ns3:_="">
    <xsd:import namespace="708c5782-0573-4e3f-a1f7-85d31c107cf8"/>
    <xsd:import namespace="c4f361e5-16b4-4427-b181-7da7c3b2f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c5782-0573-4e3f-a1f7-85d31c107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361e5-16b4-4427-b181-7da7c3b2f9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FD4DA-055F-440F-8CA1-6531735602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3664A0-66DD-450B-81C6-3BB09D62BF7D}">
  <ds:schemaRefs>
    <ds:schemaRef ds:uri="http://schemas.microsoft.com/sharepoint/v3/contenttype/forms"/>
  </ds:schemaRefs>
</ds:datastoreItem>
</file>

<file path=customXml/itemProps3.xml><?xml version="1.0" encoding="utf-8"?>
<ds:datastoreItem xmlns:ds="http://schemas.openxmlformats.org/officeDocument/2006/customXml" ds:itemID="{C937573A-0986-447F-8F4B-478F6B2C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c5782-0573-4e3f-a1f7-85d31c107cf8"/>
    <ds:schemaRef ds:uri="c4f361e5-16b4-4427-b181-7da7c3b2f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Pfeiffer</dc:creator>
  <cp:keywords/>
  <dc:description/>
  <cp:lastModifiedBy>Janice Pfeiffer</cp:lastModifiedBy>
  <cp:revision>257</cp:revision>
  <dcterms:created xsi:type="dcterms:W3CDTF">2024-07-22T15:25:00Z</dcterms:created>
  <dcterms:modified xsi:type="dcterms:W3CDTF">2024-09-20T19:03:00Z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0x010100EE3C870E22E17847B4215C919EFFD39C</vt:lpwstr>
  </property>
</Properties>
</file>