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B0" w:rsidRPr="00A41E76" w:rsidRDefault="002052B0">
      <w:pPr>
        <w:rPr>
          <w:b/>
          <w:sz w:val="28"/>
        </w:rPr>
      </w:pPr>
      <w:r w:rsidRPr="00A41E76">
        <w:rPr>
          <w:b/>
          <w:sz w:val="28"/>
        </w:rPr>
        <w:t>CSAW Known Issues and Workarounds – January 2019</w:t>
      </w:r>
    </w:p>
    <w:p w:rsidR="002052B0" w:rsidRDefault="00205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570"/>
        <w:gridCol w:w="5935"/>
      </w:tblGrid>
      <w:tr w:rsidR="00C5326F" w:rsidTr="0065224D">
        <w:trPr>
          <w:cantSplit/>
          <w:tblHeader/>
        </w:trPr>
        <w:tc>
          <w:tcPr>
            <w:tcW w:w="445" w:type="dxa"/>
            <w:shd w:val="clear" w:color="auto" w:fill="DFDFDF" w:themeFill="background2" w:themeFillShade="E6"/>
          </w:tcPr>
          <w:p w:rsidR="00C5326F" w:rsidRPr="00C5326F" w:rsidRDefault="00C5326F" w:rsidP="00C5326F">
            <w:pPr>
              <w:spacing w:line="240" w:lineRule="auto"/>
              <w:rPr>
                <w:b/>
              </w:rPr>
            </w:pPr>
            <w:r w:rsidRPr="00C5326F">
              <w:rPr>
                <w:b/>
              </w:rPr>
              <w:t>#</w:t>
            </w:r>
          </w:p>
        </w:tc>
        <w:tc>
          <w:tcPr>
            <w:tcW w:w="6570" w:type="dxa"/>
            <w:shd w:val="clear" w:color="auto" w:fill="DFDFDF" w:themeFill="background2" w:themeFillShade="E6"/>
          </w:tcPr>
          <w:p w:rsidR="00C5326F" w:rsidRPr="00C5326F" w:rsidRDefault="00C5326F" w:rsidP="00C5326F">
            <w:pPr>
              <w:spacing w:line="240" w:lineRule="auto"/>
              <w:rPr>
                <w:b/>
              </w:rPr>
            </w:pPr>
            <w:r w:rsidRPr="00C5326F">
              <w:rPr>
                <w:b/>
              </w:rPr>
              <w:t>Issue</w:t>
            </w:r>
          </w:p>
        </w:tc>
        <w:tc>
          <w:tcPr>
            <w:tcW w:w="5935" w:type="dxa"/>
            <w:shd w:val="clear" w:color="auto" w:fill="DFDFDF" w:themeFill="background2" w:themeFillShade="E6"/>
          </w:tcPr>
          <w:p w:rsidR="00C5326F" w:rsidRPr="00C5326F" w:rsidRDefault="00C5326F" w:rsidP="00C5326F">
            <w:pPr>
              <w:spacing w:line="240" w:lineRule="auto"/>
              <w:rPr>
                <w:b/>
              </w:rPr>
            </w:pPr>
            <w:r w:rsidRPr="00C5326F">
              <w:rPr>
                <w:b/>
              </w:rPr>
              <w:t>Workaround</w:t>
            </w:r>
          </w:p>
        </w:tc>
      </w:tr>
      <w:tr w:rsidR="00C5326F" w:rsidTr="0065224D">
        <w:tc>
          <w:tcPr>
            <w:tcW w:w="445" w:type="dxa"/>
          </w:tcPr>
          <w:p w:rsidR="00C5326F" w:rsidRDefault="00C5326F" w:rsidP="00C5326F">
            <w:pPr>
              <w:spacing w:line="240" w:lineRule="auto"/>
            </w:pPr>
            <w:r>
              <w:t>1</w:t>
            </w:r>
          </w:p>
        </w:tc>
        <w:tc>
          <w:tcPr>
            <w:tcW w:w="6570" w:type="dxa"/>
          </w:tcPr>
          <w:p w:rsidR="00C5326F" w:rsidRDefault="00C5326F" w:rsidP="00C5326F">
            <w:pPr>
              <w:spacing w:line="240" w:lineRule="auto"/>
              <w:rPr>
                <w:b/>
              </w:rPr>
            </w:pPr>
            <w:r>
              <w:rPr>
                <w:b/>
              </w:rPr>
              <w:t>Editing Schedules: Edit box unavailable (DCF-</w:t>
            </w:r>
            <w:r w:rsidR="00402077">
              <w:rPr>
                <w:b/>
              </w:rPr>
              <w:t>859)</w:t>
            </w:r>
          </w:p>
          <w:p w:rsidR="00402077" w:rsidRPr="00402077" w:rsidRDefault="00402077" w:rsidP="00C5326F">
            <w:pPr>
              <w:spacing w:line="240" w:lineRule="auto"/>
            </w:pPr>
            <w:r>
              <w:t xml:space="preserve">The “Edit” box (below) doesn’t position correctly when editing the schedule. It seems to be </w:t>
            </w:r>
            <w:r w:rsidR="005A483A">
              <w:t>missing but</w:t>
            </w:r>
            <w:r>
              <w:t xml:space="preserve"> it is appearing at the very bottom of the screen.</w:t>
            </w:r>
          </w:p>
          <w:p w:rsidR="00C5326F" w:rsidRPr="00C5326F" w:rsidRDefault="00402077" w:rsidP="00C5326F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42942BB4" wp14:editId="209DD6FD">
                  <wp:extent cx="215265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5" w:type="dxa"/>
          </w:tcPr>
          <w:p w:rsidR="00402077" w:rsidRPr="006A2433" w:rsidRDefault="00402077" w:rsidP="00C5326F">
            <w:pPr>
              <w:spacing w:line="240" w:lineRule="auto"/>
            </w:pPr>
            <w:r>
              <w:t xml:space="preserve">Zoom out to see the “Edit” box. You can zoom out by typing </w:t>
            </w:r>
            <w:r>
              <w:rPr>
                <w:b/>
              </w:rPr>
              <w:t>Ctrl</w:t>
            </w:r>
            <w:r>
              <w:t xml:space="preserve"> + </w:t>
            </w:r>
            <w:r>
              <w:rPr>
                <w:b/>
              </w:rPr>
              <w:t>-</w:t>
            </w:r>
            <w:r w:rsidR="006A2433">
              <w:t xml:space="preserve"> </w:t>
            </w:r>
            <w:r w:rsidRPr="0065224D">
              <w:rPr>
                <w:i/>
              </w:rPr>
              <w:t>(Use the “</w:t>
            </w:r>
            <w:r w:rsidR="006A2433">
              <w:rPr>
                <w:b/>
                <w:i/>
              </w:rPr>
              <w:t>-“</w:t>
            </w:r>
            <w:r w:rsidRPr="0065224D">
              <w:rPr>
                <w:i/>
              </w:rPr>
              <w:t xml:space="preserve"> key in the upper right corner of your keyboard, near the Backspace button</w:t>
            </w:r>
            <w:r w:rsidR="00E05CFE">
              <w:rPr>
                <w:i/>
              </w:rPr>
              <w:t xml:space="preserve"> or scroll with the mouse)</w:t>
            </w:r>
            <w:r w:rsidRPr="0065224D">
              <w:rPr>
                <w:i/>
              </w:rPr>
              <w:t>.</w:t>
            </w:r>
          </w:p>
        </w:tc>
      </w:tr>
      <w:tr w:rsidR="00C5326F" w:rsidTr="0065224D">
        <w:tc>
          <w:tcPr>
            <w:tcW w:w="445" w:type="dxa"/>
          </w:tcPr>
          <w:p w:rsidR="00C5326F" w:rsidRDefault="00C5326F" w:rsidP="00C5326F">
            <w:pPr>
              <w:spacing w:line="240" w:lineRule="auto"/>
            </w:pPr>
            <w:r>
              <w:t>2</w:t>
            </w:r>
          </w:p>
        </w:tc>
        <w:tc>
          <w:tcPr>
            <w:tcW w:w="6570" w:type="dxa"/>
          </w:tcPr>
          <w:p w:rsidR="00C5326F" w:rsidRDefault="009A0BE0" w:rsidP="00C5326F">
            <w:pPr>
              <w:spacing w:line="240" w:lineRule="auto"/>
              <w:rPr>
                <w:b/>
              </w:rPr>
            </w:pPr>
            <w:r>
              <w:rPr>
                <w:b/>
              </w:rPr>
              <w:t>Audit Trail: User ID search (DCF-1039)</w:t>
            </w:r>
          </w:p>
          <w:p w:rsidR="009A0BE0" w:rsidRPr="009A0BE0" w:rsidRDefault="009A0BE0" w:rsidP="00C5326F">
            <w:pPr>
              <w:spacing w:line="240" w:lineRule="auto"/>
            </w:pPr>
            <w:r>
              <w:t>When searching data in the audit trail using a User ID, the system displays “User ID not found”.</w:t>
            </w:r>
          </w:p>
        </w:tc>
        <w:tc>
          <w:tcPr>
            <w:tcW w:w="5935" w:type="dxa"/>
          </w:tcPr>
          <w:p w:rsidR="00C5326F" w:rsidRDefault="009A0BE0" w:rsidP="00C5326F">
            <w:pPr>
              <w:spacing w:line="240" w:lineRule="auto"/>
            </w:pPr>
            <w:r>
              <w:t>This has been fixed as of 1/10/19.</w:t>
            </w:r>
          </w:p>
        </w:tc>
      </w:tr>
      <w:tr w:rsidR="00923843" w:rsidTr="0065224D">
        <w:tc>
          <w:tcPr>
            <w:tcW w:w="445" w:type="dxa"/>
          </w:tcPr>
          <w:p w:rsidR="00923843" w:rsidRDefault="00923843" w:rsidP="00C5326F">
            <w:r>
              <w:t>3</w:t>
            </w:r>
          </w:p>
        </w:tc>
        <w:tc>
          <w:tcPr>
            <w:tcW w:w="6570" w:type="dxa"/>
          </w:tcPr>
          <w:p w:rsidR="00923843" w:rsidRDefault="00923843" w:rsidP="00C5326F">
            <w:pPr>
              <w:rPr>
                <w:b/>
              </w:rPr>
            </w:pPr>
            <w:r>
              <w:rPr>
                <w:b/>
              </w:rPr>
              <w:t xml:space="preserve">Retro </w:t>
            </w:r>
            <w:proofErr w:type="spellStart"/>
            <w:r>
              <w:rPr>
                <w:b/>
              </w:rPr>
              <w:t>auths</w:t>
            </w:r>
            <w:proofErr w:type="spellEnd"/>
            <w:r>
              <w:rPr>
                <w:b/>
              </w:rPr>
              <w:t xml:space="preserve"> and PLBCs cannot occur on the same day (DCF-694)</w:t>
            </w:r>
          </w:p>
          <w:p w:rsidR="00923843" w:rsidRPr="00923843" w:rsidRDefault="0059192C" w:rsidP="0051626F">
            <w:r>
              <w:t xml:space="preserve">Implementing functionality to do a retro authorization and a PLBC for the same case on the same day was unable to be completed for the October release. </w:t>
            </w:r>
            <w:r w:rsidR="0051626F">
              <w:t>This is a top priority and our technical team is assessing how soon this can be completed.</w:t>
            </w:r>
          </w:p>
        </w:tc>
        <w:tc>
          <w:tcPr>
            <w:tcW w:w="5935" w:type="dxa"/>
          </w:tcPr>
          <w:p w:rsidR="00923843" w:rsidRDefault="0059192C" w:rsidP="00C5326F">
            <w:r>
              <w:t>User must complete the retro authorizatio</w:t>
            </w:r>
            <w:r w:rsidR="001827EF">
              <w:t xml:space="preserve">n and the PLBC on separate days or reset the PLBC calculation. </w:t>
            </w:r>
          </w:p>
          <w:p w:rsidR="001827EF" w:rsidRDefault="001827EF" w:rsidP="00C5326F">
            <w:r>
              <w:t xml:space="preserve">Note: The PLBC in this scenario could be a provider level PLBC for a current or past provider. </w:t>
            </w:r>
          </w:p>
        </w:tc>
      </w:tr>
      <w:tr w:rsidR="00C5326F" w:rsidTr="0065224D">
        <w:tc>
          <w:tcPr>
            <w:tcW w:w="445" w:type="dxa"/>
          </w:tcPr>
          <w:p w:rsidR="00C5326F" w:rsidRDefault="00923843" w:rsidP="00C5326F">
            <w:pPr>
              <w:spacing w:line="240" w:lineRule="auto"/>
            </w:pPr>
            <w:r>
              <w:t>4</w:t>
            </w:r>
          </w:p>
        </w:tc>
        <w:tc>
          <w:tcPr>
            <w:tcW w:w="6570" w:type="dxa"/>
          </w:tcPr>
          <w:p w:rsidR="00C5326F" w:rsidRDefault="00D00099" w:rsidP="00C5326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“Copy from Prior </w:t>
            </w:r>
            <w:proofErr w:type="spellStart"/>
            <w:r>
              <w:rPr>
                <w:b/>
              </w:rPr>
              <w:t>Auth</w:t>
            </w:r>
            <w:proofErr w:type="spellEnd"/>
            <w:r>
              <w:rPr>
                <w:b/>
              </w:rPr>
              <w:t>” doesn’t copy weeks 2-4 (DCF-950)</w:t>
            </w:r>
          </w:p>
          <w:p w:rsidR="00D00099" w:rsidRPr="00D00099" w:rsidRDefault="00CE3071" w:rsidP="00C5326F">
            <w:pPr>
              <w:spacing w:line="240" w:lineRule="auto"/>
            </w:pPr>
            <w:r>
              <w:t>In some instances when using the “Copy from Prior Authorization” button, weeks 2, 3, and 4 of a varying schedule are not copied over. Instead, zeros appear for these weeks.</w:t>
            </w:r>
          </w:p>
        </w:tc>
        <w:tc>
          <w:tcPr>
            <w:tcW w:w="5935" w:type="dxa"/>
          </w:tcPr>
          <w:p w:rsidR="00C5326F" w:rsidRDefault="00CE3071" w:rsidP="00C5326F">
            <w:pPr>
              <w:spacing w:line="240" w:lineRule="auto"/>
            </w:pPr>
            <w:r>
              <w:t>User can manually enter weeks 2-4.</w:t>
            </w:r>
          </w:p>
        </w:tc>
      </w:tr>
      <w:tr w:rsidR="00C5326F" w:rsidTr="0065224D">
        <w:tc>
          <w:tcPr>
            <w:tcW w:w="445" w:type="dxa"/>
          </w:tcPr>
          <w:p w:rsidR="00C5326F" w:rsidRDefault="00923843" w:rsidP="00C5326F">
            <w:pPr>
              <w:spacing w:line="240" w:lineRule="auto"/>
            </w:pPr>
            <w:r>
              <w:t>5</w:t>
            </w:r>
          </w:p>
        </w:tc>
        <w:tc>
          <w:tcPr>
            <w:tcW w:w="6570" w:type="dxa"/>
          </w:tcPr>
          <w:p w:rsidR="00C5326F" w:rsidRPr="00176CB7" w:rsidRDefault="00176CB7" w:rsidP="000D440D">
            <w:pPr>
              <w:spacing w:line="240" w:lineRule="auto"/>
            </w:pPr>
            <w:proofErr w:type="spellStart"/>
            <w:r>
              <w:rPr>
                <w:b/>
              </w:rPr>
              <w:t>Auth</w:t>
            </w:r>
            <w:proofErr w:type="spellEnd"/>
            <w:r>
              <w:rPr>
                <w:b/>
              </w:rPr>
              <w:t xml:space="preserve"> Extended, no eligibility (DCF-886)</w:t>
            </w:r>
            <w:r>
              <w:rPr>
                <w:b/>
              </w:rPr>
              <w:br/>
            </w:r>
            <w:r w:rsidR="000D440D">
              <w:t xml:space="preserve">Cases when the authorization is extended after the benefit load, the system does not calculate the current month benefit, when </w:t>
            </w:r>
            <w:r w:rsidR="000D440D">
              <w:rPr>
                <w:rFonts w:ascii="Segoe UI" w:hAnsi="Segoe UI" w:cs="Segoe UI"/>
                <w:color w:val="000000"/>
                <w:sz w:val="20"/>
                <w:szCs w:val="20"/>
              </w:rPr>
              <w:t>there is eligibility missing for 1 month and later worker confirmed the missing month eligibility by running with dates after closure</w:t>
            </w:r>
          </w:p>
        </w:tc>
        <w:tc>
          <w:tcPr>
            <w:tcW w:w="5935" w:type="dxa"/>
          </w:tcPr>
          <w:p w:rsidR="00EA60B8" w:rsidRDefault="00D456FA" w:rsidP="00D456FA">
            <w:pPr>
              <w:spacing w:line="240" w:lineRule="auto"/>
            </w:pPr>
            <w:r>
              <w:t>These cases should be sent to Help desk</w:t>
            </w:r>
            <w:r w:rsidR="002E5260">
              <w:t xml:space="preserve"> until the fix</w:t>
            </w:r>
            <w:r>
              <w:t>.</w:t>
            </w:r>
          </w:p>
          <w:p w:rsidR="00EA60B8" w:rsidRDefault="00EA60B8" w:rsidP="00EA60B8">
            <w:pPr>
              <w:spacing w:line="240" w:lineRule="auto"/>
            </w:pPr>
            <w:r>
              <w:t xml:space="preserve">Example: Eligibility ended with pending verification for a case on 10/30 and CSAW ended the </w:t>
            </w:r>
            <w:proofErr w:type="spellStart"/>
            <w:r>
              <w:t>auth</w:t>
            </w:r>
            <w:proofErr w:type="spellEnd"/>
            <w:r>
              <w:t xml:space="preserve"> as of 10/31. On 11/01 worker ran the eligibility with dates for Nov. and in CSAW on 11/07 worker extended the auth. In this case Nov. benefits are not calculated and loaded. </w:t>
            </w:r>
          </w:p>
        </w:tc>
      </w:tr>
      <w:tr w:rsidR="00C5326F" w:rsidTr="0065224D">
        <w:tc>
          <w:tcPr>
            <w:tcW w:w="445" w:type="dxa"/>
          </w:tcPr>
          <w:p w:rsidR="00C5326F" w:rsidRDefault="00923843" w:rsidP="00C5326F">
            <w:pPr>
              <w:spacing w:line="240" w:lineRule="auto"/>
            </w:pPr>
            <w:r>
              <w:t>6</w:t>
            </w:r>
          </w:p>
        </w:tc>
        <w:tc>
          <w:tcPr>
            <w:tcW w:w="6570" w:type="dxa"/>
          </w:tcPr>
          <w:p w:rsidR="00C5326F" w:rsidRPr="00E05CFE" w:rsidRDefault="00370700" w:rsidP="00C5326F">
            <w:pPr>
              <w:spacing w:line="240" w:lineRule="auto"/>
            </w:pPr>
            <w:r>
              <w:rPr>
                <w:b/>
              </w:rPr>
              <w:t>Maximum school closed hours limit validation (DCF-928)</w:t>
            </w:r>
            <w:r w:rsidR="00E05CFE">
              <w:rPr>
                <w:b/>
              </w:rPr>
              <w:t xml:space="preserve">. </w:t>
            </w:r>
            <w:r w:rsidR="00E05CFE">
              <w:t xml:space="preserve">When an authorization with school closed hours is deleted and re-entered, the system does not allow the user to add hours for the same school closed days that were included in the deleted authorization. </w:t>
            </w:r>
          </w:p>
        </w:tc>
        <w:tc>
          <w:tcPr>
            <w:tcW w:w="5935" w:type="dxa"/>
          </w:tcPr>
          <w:p w:rsidR="00C5326F" w:rsidRDefault="00E05CFE" w:rsidP="00C5326F">
            <w:pPr>
              <w:spacing w:line="240" w:lineRule="auto"/>
            </w:pPr>
            <w:r>
              <w:t xml:space="preserve">Enter the school closed hours under a different date. </w:t>
            </w:r>
          </w:p>
        </w:tc>
      </w:tr>
    </w:tbl>
    <w:p w:rsidR="009C0793" w:rsidRDefault="005C1325"/>
    <w:sectPr w:rsidR="009C0793" w:rsidSect="00C532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6F"/>
    <w:rsid w:val="0007680F"/>
    <w:rsid w:val="000B3841"/>
    <w:rsid w:val="000D440D"/>
    <w:rsid w:val="00176CB7"/>
    <w:rsid w:val="001827EF"/>
    <w:rsid w:val="001950AB"/>
    <w:rsid w:val="002052B0"/>
    <w:rsid w:val="002344C6"/>
    <w:rsid w:val="002E5260"/>
    <w:rsid w:val="00370700"/>
    <w:rsid w:val="00402077"/>
    <w:rsid w:val="004D7381"/>
    <w:rsid w:val="0051626F"/>
    <w:rsid w:val="0054223C"/>
    <w:rsid w:val="0059192C"/>
    <w:rsid w:val="005A483A"/>
    <w:rsid w:val="0065224D"/>
    <w:rsid w:val="006A2433"/>
    <w:rsid w:val="00923843"/>
    <w:rsid w:val="009A0BE0"/>
    <w:rsid w:val="00A41E76"/>
    <w:rsid w:val="00AA73AE"/>
    <w:rsid w:val="00AD3303"/>
    <w:rsid w:val="00BF5CB2"/>
    <w:rsid w:val="00C5326F"/>
    <w:rsid w:val="00C81DA8"/>
    <w:rsid w:val="00CE3071"/>
    <w:rsid w:val="00D00099"/>
    <w:rsid w:val="00D456FA"/>
    <w:rsid w:val="00DA2BCF"/>
    <w:rsid w:val="00E05CFE"/>
    <w:rsid w:val="00EA60B8"/>
    <w:rsid w:val="00FE4E85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06F9-C714-431F-93BA-8C1F494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AE"/>
  </w:style>
  <w:style w:type="paragraph" w:styleId="Heading1">
    <w:name w:val="heading 1"/>
    <w:basedOn w:val="Normal"/>
    <w:next w:val="Normal"/>
    <w:link w:val="Heading1Char"/>
    <w:uiPriority w:val="9"/>
    <w:qFormat/>
    <w:rsid w:val="00AA73A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3A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3A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3A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3A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3A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3A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3A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3A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3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3A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3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3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3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3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3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3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73A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3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3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73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A73AE"/>
    <w:rPr>
      <w:b/>
      <w:bCs/>
    </w:rPr>
  </w:style>
  <w:style w:type="character" w:styleId="Emphasis">
    <w:name w:val="Emphasis"/>
    <w:uiPriority w:val="20"/>
    <w:qFormat/>
    <w:rsid w:val="00AA73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A73A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73A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AA73AE"/>
  </w:style>
  <w:style w:type="paragraph" w:styleId="ListParagraph">
    <w:name w:val="List Paragraph"/>
    <w:basedOn w:val="Normal"/>
    <w:uiPriority w:val="34"/>
    <w:qFormat/>
    <w:rsid w:val="00AA73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3A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A73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3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3AE"/>
    <w:rPr>
      <w:b/>
      <w:bCs/>
      <w:i/>
      <w:iCs/>
    </w:rPr>
  </w:style>
  <w:style w:type="character" w:styleId="SubtleEmphasis">
    <w:name w:val="Subtle Emphasis"/>
    <w:uiPriority w:val="19"/>
    <w:qFormat/>
    <w:rsid w:val="00AA73AE"/>
    <w:rPr>
      <w:i/>
      <w:iCs/>
    </w:rPr>
  </w:style>
  <w:style w:type="character" w:styleId="IntenseEmphasis">
    <w:name w:val="Intense Emphasis"/>
    <w:uiPriority w:val="21"/>
    <w:qFormat/>
    <w:rsid w:val="00AA73AE"/>
    <w:rPr>
      <w:b/>
      <w:bCs/>
    </w:rPr>
  </w:style>
  <w:style w:type="character" w:styleId="SubtleReference">
    <w:name w:val="Subtle Reference"/>
    <w:uiPriority w:val="31"/>
    <w:qFormat/>
    <w:rsid w:val="00AA73AE"/>
    <w:rPr>
      <w:smallCaps/>
    </w:rPr>
  </w:style>
  <w:style w:type="character" w:styleId="IntenseReference">
    <w:name w:val="Intense Reference"/>
    <w:uiPriority w:val="32"/>
    <w:qFormat/>
    <w:rsid w:val="00AA73AE"/>
    <w:rPr>
      <w:smallCaps/>
      <w:spacing w:val="5"/>
      <w:u w:val="single"/>
    </w:rPr>
  </w:style>
  <w:style w:type="character" w:styleId="BookTitle">
    <w:name w:val="Book Title"/>
    <w:uiPriority w:val="33"/>
    <w:qFormat/>
    <w:rsid w:val="00AA73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3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 WI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Palese, Kelly M - DCF</dc:creator>
  <cp:keywords/>
  <dc:description/>
  <cp:lastModifiedBy>Venigalla, Praveena - DCF</cp:lastModifiedBy>
  <cp:revision>3</cp:revision>
  <dcterms:created xsi:type="dcterms:W3CDTF">2019-01-15T20:25:00Z</dcterms:created>
  <dcterms:modified xsi:type="dcterms:W3CDTF">2019-01-15T20:37:00Z</dcterms:modified>
</cp:coreProperties>
</file>